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0E" w:rsidRDefault="00F9060E" w:rsidP="00F9060E">
      <w:pPr>
        <w:spacing w:after="0" w:line="240" w:lineRule="auto"/>
        <w:ind w:left="5664"/>
        <w:jc w:val="both"/>
        <w:rPr>
          <w:rFonts w:ascii="Times New Roman" w:hAnsi="Times New Roman" w:cs="Times New Roman"/>
          <w:b/>
          <w:sz w:val="20"/>
          <w:szCs w:val="20"/>
        </w:rPr>
      </w:pPr>
    </w:p>
    <w:p w:rsidR="00F9060E" w:rsidRPr="00631F2D" w:rsidRDefault="00F9060E" w:rsidP="00F9060E">
      <w:pPr>
        <w:spacing w:after="0" w:line="240" w:lineRule="auto"/>
        <w:ind w:firstLine="5580"/>
        <w:jc w:val="right"/>
        <w:rPr>
          <w:rFonts w:ascii="Times New Roman" w:hAnsi="Times New Roman" w:cs="Times New Roman"/>
          <w:color w:val="000000"/>
          <w:sz w:val="20"/>
          <w:szCs w:val="20"/>
          <w:shd w:val="clear" w:color="auto" w:fill="FFFFFF"/>
          <w:lang w:val="kk-KZ"/>
        </w:rPr>
      </w:pPr>
      <w:r w:rsidRPr="00631F2D">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F9060E" w:rsidRPr="00631F2D" w:rsidRDefault="00F9060E" w:rsidP="00F9060E">
      <w:pPr>
        <w:spacing w:after="0" w:line="240" w:lineRule="auto"/>
        <w:ind w:firstLine="5580"/>
        <w:jc w:val="right"/>
        <w:rPr>
          <w:rFonts w:ascii="KZ Times New Roman" w:hAnsi="KZ Times New Roman"/>
          <w:sz w:val="20"/>
          <w:szCs w:val="20"/>
          <w:lang w:val="kk-KZ"/>
        </w:rPr>
      </w:pPr>
      <w:r w:rsidRPr="00631F2D">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F9060E" w:rsidRDefault="00F9060E" w:rsidP="00F9060E">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2-қосымшасы</w:t>
      </w:r>
    </w:p>
    <w:p w:rsidR="00F9060E" w:rsidRPr="00DE3EBB" w:rsidRDefault="00F9060E" w:rsidP="00F9060E">
      <w:pPr>
        <w:spacing w:after="0" w:line="240" w:lineRule="auto"/>
        <w:ind w:firstLine="5580"/>
        <w:jc w:val="right"/>
        <w:rPr>
          <w:rFonts w:ascii="KZ Times New Roman" w:hAnsi="KZ Times New Roman"/>
          <w:sz w:val="20"/>
          <w:szCs w:val="20"/>
          <w:lang w:val="kk-KZ"/>
        </w:rPr>
      </w:pPr>
    </w:p>
    <w:p w:rsidR="003F6D4C" w:rsidRPr="00DE3EBB" w:rsidRDefault="00F9060E" w:rsidP="003F6D4C">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w:t>
      </w:r>
      <w:r w:rsidR="003F6D4C" w:rsidRPr="00DE3EBB">
        <w:rPr>
          <w:rFonts w:ascii="KZ Times New Roman" w:hAnsi="KZ Times New Roman"/>
          <w:sz w:val="20"/>
          <w:szCs w:val="20"/>
          <w:lang w:val="kk-KZ"/>
        </w:rPr>
        <w:t xml:space="preserve">Көкшетау қаласы </w:t>
      </w:r>
    </w:p>
    <w:p w:rsidR="003F6D4C" w:rsidRPr="00DE3EBB" w:rsidRDefault="003F6D4C" w:rsidP="003F6D4C">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білім бөлімі</w:t>
      </w:r>
    </w:p>
    <w:p w:rsidR="003F6D4C" w:rsidRPr="00DE3EBB" w:rsidRDefault="003F6D4C" w:rsidP="003F6D4C">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басшысының</w:t>
      </w:r>
    </w:p>
    <w:p w:rsidR="003F6D4C" w:rsidRPr="00DE3EBB" w:rsidRDefault="003F6D4C" w:rsidP="003F6D4C">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201</w:t>
      </w:r>
      <w:r>
        <w:rPr>
          <w:rFonts w:ascii="KZ Times New Roman" w:hAnsi="KZ Times New Roman"/>
          <w:sz w:val="20"/>
          <w:szCs w:val="20"/>
          <w:lang w:val="kk-KZ"/>
        </w:rPr>
        <w:t>7</w:t>
      </w:r>
      <w:r w:rsidRPr="00DE3EBB">
        <w:rPr>
          <w:rFonts w:ascii="KZ Times New Roman" w:hAnsi="KZ Times New Roman"/>
          <w:sz w:val="20"/>
          <w:szCs w:val="20"/>
          <w:lang w:val="kk-KZ"/>
        </w:rPr>
        <w:t xml:space="preserve"> жылғы «_</w:t>
      </w:r>
      <w:r>
        <w:rPr>
          <w:rFonts w:ascii="KZ Times New Roman" w:hAnsi="KZ Times New Roman"/>
          <w:sz w:val="20"/>
          <w:szCs w:val="20"/>
          <w:lang w:val="kk-KZ"/>
        </w:rPr>
        <w:t>13</w:t>
      </w:r>
      <w:r w:rsidRPr="00DE3EBB">
        <w:rPr>
          <w:rFonts w:ascii="KZ Times New Roman" w:hAnsi="KZ Times New Roman"/>
          <w:sz w:val="20"/>
          <w:szCs w:val="20"/>
          <w:lang w:val="kk-KZ"/>
        </w:rPr>
        <w:t>_»__</w:t>
      </w:r>
      <w:r>
        <w:rPr>
          <w:rFonts w:ascii="KZ Times New Roman" w:hAnsi="KZ Times New Roman"/>
          <w:sz w:val="20"/>
          <w:szCs w:val="20"/>
          <w:lang w:val="kk-KZ"/>
        </w:rPr>
        <w:t>12</w:t>
      </w:r>
      <w:r w:rsidRPr="00DE3EBB">
        <w:rPr>
          <w:rFonts w:ascii="KZ Times New Roman" w:hAnsi="KZ Times New Roman"/>
          <w:sz w:val="20"/>
          <w:szCs w:val="20"/>
          <w:lang w:val="kk-KZ"/>
        </w:rPr>
        <w:t>___</w:t>
      </w:r>
    </w:p>
    <w:p w:rsidR="003F6D4C" w:rsidRDefault="003F6D4C" w:rsidP="003F6D4C">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 _</w:t>
      </w:r>
      <w:r>
        <w:rPr>
          <w:rFonts w:ascii="KZ Times New Roman" w:hAnsi="KZ Times New Roman"/>
          <w:sz w:val="20"/>
          <w:szCs w:val="20"/>
          <w:lang w:val="kk-KZ"/>
        </w:rPr>
        <w:t>476</w:t>
      </w:r>
      <w:r w:rsidRPr="00DE3EBB">
        <w:rPr>
          <w:rFonts w:ascii="KZ Times New Roman" w:hAnsi="KZ Times New Roman"/>
          <w:sz w:val="20"/>
          <w:szCs w:val="20"/>
          <w:lang w:val="kk-KZ"/>
        </w:rPr>
        <w:t>__ бұйрығына</w:t>
      </w:r>
    </w:p>
    <w:p w:rsidR="003F6D4C" w:rsidRDefault="003F6D4C" w:rsidP="003F6D4C">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9</w:t>
      </w:r>
      <w:r>
        <w:rPr>
          <w:rFonts w:ascii="KZ Times New Roman" w:hAnsi="KZ Times New Roman"/>
          <w:sz w:val="20"/>
          <w:szCs w:val="20"/>
          <w:lang w:val="kk-KZ"/>
        </w:rPr>
        <w:t>- қосымша</w:t>
      </w:r>
    </w:p>
    <w:p w:rsidR="003F6D4C" w:rsidRDefault="003F6D4C" w:rsidP="00F9060E">
      <w:pPr>
        <w:spacing w:after="0" w:line="240" w:lineRule="auto"/>
        <w:ind w:firstLine="5580"/>
        <w:jc w:val="right"/>
        <w:rPr>
          <w:rFonts w:ascii="KZ Times New Roman" w:hAnsi="KZ Times New Roman"/>
          <w:sz w:val="20"/>
          <w:szCs w:val="20"/>
          <w:lang w:val="kk-KZ"/>
        </w:rPr>
      </w:pPr>
    </w:p>
    <w:p w:rsidR="00F9060E" w:rsidRPr="00DE3EBB" w:rsidRDefault="00F9060E" w:rsidP="00F9060E">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Көкшетау қаласы </w:t>
      </w:r>
    </w:p>
    <w:p w:rsidR="00F9060E" w:rsidRPr="00DE3EBB" w:rsidRDefault="00F9060E" w:rsidP="00F9060E">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білім бөлімі</w:t>
      </w:r>
    </w:p>
    <w:p w:rsidR="00F9060E" w:rsidRPr="00DE3EBB" w:rsidRDefault="00F9060E" w:rsidP="00F9060E">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басшысының</w:t>
      </w:r>
    </w:p>
    <w:p w:rsidR="00F9060E" w:rsidRPr="00DE3EBB" w:rsidRDefault="00F9060E" w:rsidP="00F9060E">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201</w:t>
      </w:r>
      <w:r>
        <w:rPr>
          <w:rFonts w:ascii="KZ Times New Roman" w:hAnsi="KZ Times New Roman"/>
          <w:sz w:val="20"/>
          <w:szCs w:val="20"/>
          <w:lang w:val="kk-KZ"/>
        </w:rPr>
        <w:t>7</w:t>
      </w:r>
      <w:r w:rsidRPr="00DE3EBB">
        <w:rPr>
          <w:rFonts w:ascii="KZ Times New Roman" w:hAnsi="KZ Times New Roman"/>
          <w:sz w:val="20"/>
          <w:szCs w:val="20"/>
          <w:lang w:val="kk-KZ"/>
        </w:rPr>
        <w:t xml:space="preserve"> жылғы «_</w:t>
      </w:r>
      <w:r w:rsidR="00A25B66">
        <w:rPr>
          <w:rFonts w:ascii="KZ Times New Roman" w:hAnsi="KZ Times New Roman"/>
          <w:sz w:val="20"/>
          <w:szCs w:val="20"/>
          <w:lang w:val="kk-KZ"/>
        </w:rPr>
        <w:t>26</w:t>
      </w:r>
      <w:r w:rsidRPr="00DE3EBB">
        <w:rPr>
          <w:rFonts w:ascii="KZ Times New Roman" w:hAnsi="KZ Times New Roman"/>
          <w:sz w:val="20"/>
          <w:szCs w:val="20"/>
          <w:lang w:val="kk-KZ"/>
        </w:rPr>
        <w:t>_»__</w:t>
      </w:r>
      <w:r w:rsidR="00A25B66">
        <w:rPr>
          <w:rFonts w:ascii="KZ Times New Roman" w:hAnsi="KZ Times New Roman"/>
          <w:sz w:val="20"/>
          <w:szCs w:val="20"/>
          <w:lang w:val="kk-KZ"/>
        </w:rPr>
        <w:t>09</w:t>
      </w:r>
      <w:r w:rsidRPr="00DE3EBB">
        <w:rPr>
          <w:rFonts w:ascii="KZ Times New Roman" w:hAnsi="KZ Times New Roman"/>
          <w:sz w:val="20"/>
          <w:szCs w:val="20"/>
          <w:lang w:val="kk-KZ"/>
        </w:rPr>
        <w:t>___</w:t>
      </w:r>
    </w:p>
    <w:p w:rsidR="00F9060E" w:rsidRDefault="00F9060E" w:rsidP="00F9060E">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 _</w:t>
      </w:r>
      <w:r w:rsidR="00A25B66">
        <w:rPr>
          <w:rFonts w:ascii="KZ Times New Roman" w:hAnsi="KZ Times New Roman"/>
          <w:sz w:val="20"/>
          <w:szCs w:val="20"/>
          <w:lang w:val="kk-KZ"/>
        </w:rPr>
        <w:t>327</w:t>
      </w:r>
      <w:r w:rsidRPr="00DE3EBB">
        <w:rPr>
          <w:rFonts w:ascii="KZ Times New Roman" w:hAnsi="KZ Times New Roman"/>
          <w:sz w:val="20"/>
          <w:szCs w:val="20"/>
          <w:lang w:val="kk-KZ"/>
        </w:rPr>
        <w:t>___ бұйрығына</w:t>
      </w:r>
    </w:p>
    <w:p w:rsidR="00F9060E" w:rsidRDefault="00F9060E" w:rsidP="00F9060E">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15- қосымша</w:t>
      </w:r>
    </w:p>
    <w:p w:rsidR="00F9060E" w:rsidRDefault="00F9060E" w:rsidP="00F9060E">
      <w:pPr>
        <w:spacing w:after="0" w:line="240" w:lineRule="auto"/>
        <w:ind w:firstLine="5580"/>
        <w:jc w:val="right"/>
        <w:rPr>
          <w:rFonts w:ascii="KZ Times New Roman" w:hAnsi="KZ Times New Roman"/>
          <w:sz w:val="20"/>
          <w:szCs w:val="20"/>
          <w:lang w:val="kk-KZ"/>
        </w:rPr>
      </w:pPr>
    </w:p>
    <w:p w:rsidR="00F9060E" w:rsidRDefault="00F9060E" w:rsidP="00F9060E">
      <w:pPr>
        <w:spacing w:after="0" w:line="240" w:lineRule="auto"/>
        <w:ind w:firstLine="5580"/>
        <w:jc w:val="right"/>
        <w:rPr>
          <w:rFonts w:ascii="KZ Times New Roman" w:hAnsi="KZ Times New Roman"/>
          <w:sz w:val="20"/>
          <w:szCs w:val="20"/>
          <w:lang w:val="kk-KZ"/>
        </w:rPr>
      </w:pPr>
    </w:p>
    <w:p w:rsidR="00F9060E" w:rsidRPr="00325703" w:rsidRDefault="00F9060E" w:rsidP="00F9060E">
      <w:pPr>
        <w:spacing w:after="0" w:line="240" w:lineRule="auto"/>
        <w:ind w:firstLine="5580"/>
        <w:jc w:val="right"/>
        <w:rPr>
          <w:rFonts w:ascii="KZ Times New Roman" w:hAnsi="KZ Times New Roman"/>
          <w:lang w:val="kk-KZ"/>
        </w:rPr>
      </w:pPr>
    </w:p>
    <w:p w:rsidR="00F9060E" w:rsidRPr="00325703" w:rsidRDefault="00F9060E" w:rsidP="00F9060E">
      <w:pPr>
        <w:spacing w:after="0" w:line="240" w:lineRule="auto"/>
        <w:jc w:val="center"/>
        <w:rPr>
          <w:rFonts w:ascii="Times New Roman" w:hAnsi="Times New Roman" w:cs="Times New Roman"/>
          <w:lang w:val="kk-KZ"/>
        </w:rPr>
      </w:pPr>
      <w:r w:rsidRPr="00325703">
        <w:rPr>
          <w:rFonts w:ascii="Times New Roman" w:hAnsi="Times New Roman" w:cs="Times New Roman"/>
          <w:lang w:val="kk-KZ"/>
        </w:rPr>
        <w:t>2017-2019 жылдарға арналған</w:t>
      </w:r>
    </w:p>
    <w:p w:rsidR="00F9060E" w:rsidRPr="00325703" w:rsidRDefault="00F9060E" w:rsidP="00F9060E">
      <w:pPr>
        <w:pStyle w:val="a4"/>
        <w:keepNext/>
        <w:keepLines/>
        <w:tabs>
          <w:tab w:val="left" w:pos="900"/>
          <w:tab w:val="left" w:pos="1080"/>
        </w:tabs>
        <w:spacing w:before="0" w:beforeAutospacing="0" w:after="0" w:afterAutospacing="0"/>
        <w:jc w:val="center"/>
        <w:rPr>
          <w:b/>
          <w:bCs/>
          <w:sz w:val="22"/>
          <w:szCs w:val="22"/>
          <w:lang w:val="kk-KZ"/>
        </w:rPr>
      </w:pPr>
      <w:r w:rsidRPr="00325703">
        <w:rPr>
          <w:b/>
          <w:bCs/>
          <w:sz w:val="22"/>
          <w:szCs w:val="22"/>
          <w:lang w:val="kk-KZ"/>
        </w:rPr>
        <w:t>464 «Көкшетау қаласының білім бөлімі» ММ</w:t>
      </w:r>
    </w:p>
    <w:p w:rsidR="00F9060E" w:rsidRPr="00325703" w:rsidRDefault="00F9060E" w:rsidP="00F9060E">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БЮДЖЕТТІК БАҒДАРЛАМАСЫ</w:t>
      </w:r>
    </w:p>
    <w:p w:rsidR="00F9060E" w:rsidRPr="00325703" w:rsidRDefault="00F9060E" w:rsidP="00F9060E">
      <w:pPr>
        <w:spacing w:after="0" w:line="240" w:lineRule="auto"/>
        <w:jc w:val="center"/>
        <w:rPr>
          <w:rFonts w:ascii="Times New Roman" w:hAnsi="Times New Roman" w:cs="Times New Roman"/>
          <w:b/>
          <w:lang w:val="kk-KZ"/>
        </w:rPr>
      </w:pPr>
    </w:p>
    <w:p w:rsidR="00F9060E" w:rsidRPr="00325703" w:rsidRDefault="00F9060E" w:rsidP="00F9060E">
      <w:pPr>
        <w:pStyle w:val="a9"/>
        <w:jc w:val="both"/>
        <w:rPr>
          <w:rFonts w:ascii="Times New Roman" w:hAnsi="Times New Roman" w:cs="Times New Roman"/>
          <w:lang w:val="kk-KZ"/>
        </w:rPr>
      </w:pPr>
    </w:p>
    <w:p w:rsidR="00F9060E" w:rsidRPr="00325703" w:rsidRDefault="00F9060E" w:rsidP="00F9060E">
      <w:pPr>
        <w:pStyle w:val="a9"/>
        <w:jc w:val="both"/>
        <w:rPr>
          <w:rFonts w:ascii="Times New Roman" w:eastAsia="Times New Roman" w:hAnsi="Times New Roman" w:cs="Times New Roman"/>
          <w:lang w:val="kk-KZ"/>
        </w:rPr>
      </w:pPr>
      <w:r w:rsidRPr="00325703">
        <w:rPr>
          <w:rFonts w:ascii="Times New Roman" w:hAnsi="Times New Roman" w:cs="Times New Roman"/>
          <w:b/>
          <w:bCs/>
          <w:lang w:val="kk-KZ"/>
        </w:rPr>
        <w:t>Бюджеттік бағдарламаның коды және атауы</w:t>
      </w:r>
      <w:r w:rsidRPr="00325703">
        <w:rPr>
          <w:rFonts w:ascii="Times New Roman" w:hAnsi="Times New Roman" w:cs="Times New Roman"/>
          <w:bCs/>
          <w:lang w:val="kk-KZ"/>
        </w:rPr>
        <w:t>:</w:t>
      </w:r>
      <w:r w:rsidRPr="00325703">
        <w:rPr>
          <w:rFonts w:ascii="Times New Roman" w:hAnsi="Times New Roman" w:cs="Times New Roman"/>
          <w:lang w:val="kk-KZ"/>
        </w:rPr>
        <w:t xml:space="preserve">464.029 </w:t>
      </w:r>
      <w:r w:rsidRPr="00325703">
        <w:rPr>
          <w:rFonts w:ascii="Times New Roman" w:hAnsi="Times New Roman" w:cs="Times New Roman"/>
          <w:bCs/>
          <w:lang w:val="kk-KZ"/>
        </w:rPr>
        <w:t xml:space="preserve">Балалар мен жасөспірімдердің психикалық денсаулығын тексеру және халыққа психологиялық-медициналық-педагогикалық көмек көрсету </w:t>
      </w:r>
    </w:p>
    <w:p w:rsidR="00F9060E" w:rsidRPr="00325703" w:rsidRDefault="00F9060E" w:rsidP="00F9060E">
      <w:pPr>
        <w:pStyle w:val="a4"/>
        <w:keepNext/>
        <w:keepLines/>
        <w:tabs>
          <w:tab w:val="left" w:pos="900"/>
          <w:tab w:val="left" w:pos="1080"/>
        </w:tabs>
        <w:spacing w:before="0" w:beforeAutospacing="0" w:after="0" w:afterAutospacing="0"/>
        <w:jc w:val="both"/>
        <w:rPr>
          <w:sz w:val="22"/>
          <w:szCs w:val="22"/>
          <w:lang w:val="kk-KZ"/>
        </w:rPr>
      </w:pPr>
      <w:r w:rsidRPr="00325703">
        <w:rPr>
          <w:b/>
          <w:sz w:val="22"/>
          <w:szCs w:val="22"/>
          <w:lang w:val="kk-KZ"/>
        </w:rPr>
        <w:t xml:space="preserve">Бюджеттік бағдарламаның басшысы : </w:t>
      </w:r>
      <w:r w:rsidRPr="00325703">
        <w:rPr>
          <w:bCs/>
          <w:sz w:val="22"/>
          <w:szCs w:val="22"/>
          <w:lang w:val="kk-KZ"/>
        </w:rPr>
        <w:t xml:space="preserve">Көкшетау қаласы білім бөлімінің басшысы </w:t>
      </w:r>
      <w:r w:rsidRPr="00325703">
        <w:rPr>
          <w:sz w:val="22"/>
          <w:szCs w:val="22"/>
          <w:lang w:val="kk-KZ"/>
        </w:rPr>
        <w:t xml:space="preserve"> Б.А. Жусупов</w:t>
      </w:r>
    </w:p>
    <w:p w:rsidR="00F9060E" w:rsidRPr="00325703" w:rsidRDefault="00F9060E" w:rsidP="00F9060E">
      <w:pPr>
        <w:pStyle w:val="a9"/>
        <w:jc w:val="both"/>
        <w:rPr>
          <w:lang w:val="kk-KZ"/>
        </w:rPr>
      </w:pPr>
      <w:r w:rsidRPr="00325703">
        <w:rPr>
          <w:rFonts w:ascii="Times New Roman" w:hAnsi="Times New Roman" w:cs="Times New Roman"/>
          <w:b/>
          <w:bCs/>
          <w:lang w:val="kk-KZ"/>
        </w:rPr>
        <w:t>Бюджеттік бағдарламаның нормативтік құқықтық негізі</w:t>
      </w:r>
      <w:r w:rsidRPr="00325703">
        <w:rPr>
          <w:rFonts w:ascii="Times New Roman" w:hAnsi="Times New Roman" w:cs="Times New Roman"/>
          <w:b/>
          <w:lang w:val="kk-KZ"/>
        </w:rPr>
        <w:t>:«</w:t>
      </w:r>
      <w:r w:rsidRPr="00325703">
        <w:rPr>
          <w:rFonts w:ascii="Times New Roman" w:hAnsi="Times New Roman" w:cs="Times New Roman"/>
          <w:lang w:val="kk-KZ"/>
        </w:rPr>
        <w:t xml:space="preserve">2016-2019 жылдарға арналған </w:t>
      </w:r>
      <w:r w:rsidRPr="00325703">
        <w:rPr>
          <w:rFonts w:ascii="Times New Roman" w:hAnsi="Times New Roman"/>
          <w:lang w:val="kk-KZ"/>
        </w:rPr>
        <w:t xml:space="preserve">Қазақстан Республикасының білім мен ғылымды дамытудың мемлекеттік бағдарламасы туралы» </w:t>
      </w:r>
      <w:r w:rsidRPr="00325703">
        <w:rPr>
          <w:rFonts w:ascii="Times New Roman" w:hAnsi="Times New Roman" w:cs="Times New Roman"/>
          <w:lang w:val="kk-KZ"/>
        </w:rPr>
        <w:t>2016 жылғы 1 наурыздағы №205 Қазақстан Республикасы Президентінің Жарлығы;, «Арнайы білім беру ұйымдарының түрлері қызметінің үлгілік қағидаларын бекіту туралы» Қазақстан Республикасы білім және ғылым Министрінің  2017 жылғы 14 ақпандағы  № 66 бұйрығы.</w:t>
      </w:r>
    </w:p>
    <w:p w:rsidR="00F9060E" w:rsidRPr="00325703" w:rsidRDefault="00F9060E" w:rsidP="00F9060E">
      <w:pPr>
        <w:keepNext/>
        <w:keepLines/>
        <w:tabs>
          <w:tab w:val="left" w:pos="900"/>
          <w:tab w:val="left" w:pos="1080"/>
        </w:tabs>
        <w:spacing w:after="0" w:line="240" w:lineRule="auto"/>
        <w:rPr>
          <w:rFonts w:ascii="Times New Roman" w:hAnsi="Times New Roman"/>
          <w:b/>
          <w:lang w:val="kk-KZ"/>
        </w:rPr>
      </w:pPr>
      <w:r w:rsidRPr="00325703">
        <w:rPr>
          <w:rFonts w:ascii="Times New Roman" w:hAnsi="Times New Roman"/>
          <w:b/>
          <w:bCs/>
          <w:lang w:val="kk-KZ"/>
        </w:rPr>
        <w:t>Бюджеттік бағдарламаның түрі</w:t>
      </w:r>
      <w:r w:rsidRPr="00325703">
        <w:rPr>
          <w:rFonts w:ascii="Times New Roman" w:hAnsi="Times New Roman" w:cs="Times New Roman"/>
          <w:b/>
          <w:lang w:val="kk-KZ"/>
        </w:rPr>
        <w:t xml:space="preserve">:  </w:t>
      </w:r>
    </w:p>
    <w:p w:rsidR="00F9060E" w:rsidRPr="00325703" w:rsidRDefault="00F9060E" w:rsidP="00F9060E">
      <w:pPr>
        <w:pStyle w:val="a9"/>
        <w:rPr>
          <w:rFonts w:ascii="Times New Roman" w:hAnsi="Times New Roman" w:cs="Times New Roman"/>
          <w:lang w:val="kk-KZ"/>
        </w:rPr>
      </w:pPr>
      <w:r w:rsidRPr="00325703">
        <w:rPr>
          <w:rFonts w:ascii="Times New Roman" w:hAnsi="Times New Roman"/>
          <w:b/>
          <w:lang w:val="kk-KZ"/>
        </w:rPr>
        <w:t>мемлекеттік басқару деңгейіне байланысты</w:t>
      </w:r>
      <w:r w:rsidRPr="00325703">
        <w:rPr>
          <w:rFonts w:ascii="Times New Roman" w:hAnsi="Times New Roman"/>
          <w:lang w:val="kk-KZ"/>
        </w:rPr>
        <w:t>:қалалық,облыстық маңызы бар қалалар бюджетінің құрамында бекітілетін мемлекеттік қызметтерді, уәкілеттіліктерді жүзеге</w:t>
      </w:r>
      <w:r w:rsidRPr="00325703">
        <w:rPr>
          <w:rFonts w:ascii="Times New Roman" w:hAnsi="Times New Roman"/>
          <w:b/>
          <w:lang w:val="kk-KZ"/>
        </w:rPr>
        <w:t xml:space="preserve"> </w:t>
      </w:r>
      <w:r w:rsidRPr="00325703">
        <w:rPr>
          <w:rFonts w:ascii="Times New Roman" w:hAnsi="Times New Roman"/>
          <w:lang w:val="kk-KZ"/>
        </w:rPr>
        <w:t>асыру</w:t>
      </w:r>
    </w:p>
    <w:p w:rsidR="00F9060E" w:rsidRPr="00325703" w:rsidRDefault="00F9060E" w:rsidP="00F9060E">
      <w:pPr>
        <w:pStyle w:val="a9"/>
        <w:rPr>
          <w:rFonts w:ascii="Times New Roman" w:hAnsi="Times New Roman" w:cs="Times New Roman"/>
          <w:lang w:val="kk-KZ"/>
        </w:rPr>
      </w:pPr>
      <w:r w:rsidRPr="00325703">
        <w:rPr>
          <w:rFonts w:ascii="Times New Roman" w:hAnsi="Times New Roman"/>
          <w:b/>
          <w:lang w:val="kk-KZ"/>
        </w:rPr>
        <w:t>мазмұнына байланысты:</w:t>
      </w:r>
      <w:r w:rsidRPr="00325703">
        <w:rPr>
          <w:rFonts w:ascii="Times New Roman" w:hAnsi="Times New Roman"/>
          <w:lang w:val="kk-KZ"/>
        </w:rPr>
        <w:t xml:space="preserve"> және олардан шығатын мемлекеттік қызметтерді көрсету</w:t>
      </w:r>
    </w:p>
    <w:p w:rsidR="00F9060E" w:rsidRPr="00325703" w:rsidRDefault="00F9060E" w:rsidP="00F9060E">
      <w:pPr>
        <w:pStyle w:val="a9"/>
        <w:rPr>
          <w:rFonts w:ascii="Times New Roman" w:hAnsi="Times New Roman" w:cs="Times New Roman"/>
          <w:lang w:val="kk-KZ"/>
        </w:rPr>
      </w:pPr>
      <w:r w:rsidRPr="00325703">
        <w:rPr>
          <w:rFonts w:ascii="Times New Roman" w:hAnsi="Times New Roman" w:cs="Times New Roman"/>
          <w:b/>
          <w:lang w:val="kk-KZ"/>
        </w:rPr>
        <w:t>іске асыру тәсіліне байланысты</w:t>
      </w:r>
      <w:r w:rsidRPr="00325703">
        <w:rPr>
          <w:rFonts w:ascii="Times New Roman" w:hAnsi="Times New Roman" w:cs="Times New Roman"/>
          <w:lang w:val="kk-KZ"/>
        </w:rPr>
        <w:t>: жеке</w:t>
      </w:r>
    </w:p>
    <w:p w:rsidR="00F9060E" w:rsidRPr="00325703" w:rsidRDefault="00F9060E" w:rsidP="00F9060E">
      <w:pPr>
        <w:pStyle w:val="a9"/>
        <w:rPr>
          <w:rFonts w:ascii="Times New Roman" w:hAnsi="Times New Roman" w:cs="Times New Roman"/>
          <w:lang w:val="kk-KZ"/>
        </w:rPr>
      </w:pPr>
      <w:r w:rsidRPr="00325703">
        <w:rPr>
          <w:rFonts w:ascii="Times New Roman" w:hAnsi="Times New Roman"/>
          <w:b/>
          <w:lang w:val="kk-KZ"/>
        </w:rPr>
        <w:t>ағымдағы/даму</w:t>
      </w:r>
      <w:r w:rsidRPr="00325703">
        <w:rPr>
          <w:rFonts w:ascii="Times New Roman" w:hAnsi="Times New Roman" w:cs="Times New Roman"/>
          <w:b/>
          <w:lang w:val="kk-KZ"/>
        </w:rPr>
        <w:t>:</w:t>
      </w:r>
      <w:r w:rsidRPr="00325703">
        <w:rPr>
          <w:rFonts w:ascii="Times New Roman" w:hAnsi="Times New Roman" w:cs="Times New Roman"/>
          <w:lang w:val="kk-KZ"/>
        </w:rPr>
        <w:t>ағымдағы</w:t>
      </w:r>
    </w:p>
    <w:p w:rsidR="00F9060E" w:rsidRPr="00325703" w:rsidRDefault="00F9060E" w:rsidP="00F9060E">
      <w:pPr>
        <w:pStyle w:val="a9"/>
        <w:rPr>
          <w:rFonts w:ascii="Times New Roman" w:hAnsi="Times New Roman" w:cs="Times New Roman"/>
          <w:bCs/>
          <w:lang w:val="kk-KZ"/>
        </w:rPr>
      </w:pPr>
      <w:r w:rsidRPr="00325703">
        <w:rPr>
          <w:rFonts w:ascii="Times New Roman" w:hAnsi="Times New Roman" w:cs="Times New Roman"/>
          <w:b/>
          <w:bCs/>
          <w:lang w:val="kk-KZ"/>
        </w:rPr>
        <w:t>Бюджеттік бағдарламаның мақсаты</w:t>
      </w:r>
      <w:r w:rsidRPr="00325703">
        <w:rPr>
          <w:rFonts w:ascii="Times New Roman" w:hAnsi="Times New Roman" w:cs="Times New Roman"/>
          <w:b/>
          <w:lang w:val="kk-KZ"/>
        </w:rPr>
        <w:t>:</w:t>
      </w:r>
      <w:r w:rsidRPr="00325703">
        <w:rPr>
          <w:rFonts w:ascii="Times New Roman" w:hAnsi="Times New Roman" w:cs="Times New Roman"/>
          <w:bCs/>
          <w:lang w:val="kk-KZ"/>
        </w:rPr>
        <w:t xml:space="preserve"> психикалық және физикалық дамуында ауытқулары бар балаларды оқыту, тәрбиелеу және емдеу проблемаларын шешуде халыққа көмек көрсету.</w:t>
      </w:r>
    </w:p>
    <w:p w:rsidR="00F9060E" w:rsidRPr="00325703" w:rsidRDefault="00F9060E" w:rsidP="00F9060E">
      <w:pPr>
        <w:pStyle w:val="a9"/>
        <w:jc w:val="both"/>
        <w:rPr>
          <w:rFonts w:ascii="Times New Roman" w:hAnsi="Times New Roman" w:cs="Times New Roman"/>
          <w:lang w:val="kk-KZ"/>
        </w:rPr>
      </w:pPr>
      <w:r w:rsidRPr="00325703">
        <w:rPr>
          <w:rFonts w:ascii="Times New Roman" w:hAnsi="Times New Roman"/>
          <w:b/>
          <w:bCs/>
          <w:lang w:val="kk-KZ"/>
        </w:rPr>
        <w:t>Бюджеттік бағдарламаның соңғы нәтижесі:</w:t>
      </w:r>
      <w:r w:rsidRPr="00325703">
        <w:rPr>
          <w:rFonts w:ascii="Times New Roman" w:hAnsi="Times New Roman" w:cs="Times New Roman"/>
          <w:lang w:val="kk-KZ"/>
        </w:rPr>
        <w:t xml:space="preserve"> балаларға түзету көмек  көрсету нәтижесінде балалардың денсаулығын жақсарту.</w:t>
      </w:r>
    </w:p>
    <w:p w:rsidR="00F9060E" w:rsidRPr="00A25B66" w:rsidRDefault="00F9060E" w:rsidP="00A25B66">
      <w:pPr>
        <w:pStyle w:val="a9"/>
        <w:jc w:val="both"/>
        <w:rPr>
          <w:rFonts w:ascii="Times New Roman" w:hAnsi="Times New Roman" w:cs="Times New Roman"/>
          <w:lang w:val="kk-KZ"/>
        </w:rPr>
      </w:pPr>
      <w:r w:rsidRPr="00325703">
        <w:rPr>
          <w:rFonts w:ascii="Times New Roman" w:hAnsi="Times New Roman" w:cs="Times New Roman"/>
          <w:lang w:val="kk-KZ"/>
        </w:rPr>
        <w:t xml:space="preserve"> </w:t>
      </w:r>
      <w:r w:rsidRPr="00325703">
        <w:rPr>
          <w:rFonts w:ascii="Times New Roman" w:hAnsi="Times New Roman" w:cs="Times New Roman"/>
          <w:b/>
          <w:lang w:val="kk-KZ"/>
        </w:rPr>
        <w:t>Бюджеттік бағдарламаны сипаттау (негіздеме):</w:t>
      </w:r>
      <w:r w:rsidRPr="00325703">
        <w:rPr>
          <w:lang w:val="kk-KZ"/>
        </w:rPr>
        <w:t xml:space="preserve"> </w:t>
      </w:r>
      <w:r w:rsidRPr="00325703">
        <w:rPr>
          <w:rFonts w:ascii="Times New Roman" w:hAnsi="Times New Roman" w:cs="Times New Roman"/>
          <w:lang w:val="kk-KZ"/>
        </w:rPr>
        <w:t>Жалақы және салықтар төлемақысы, коммуналдық,  байланыс  қызметтерге ақы төлеу, ғимаратты күтіп-ұстау.</w:t>
      </w:r>
      <w:r w:rsidR="003F6D4C" w:rsidRPr="003F6D4C">
        <w:rPr>
          <w:rFonts w:ascii="Times New Roman" w:hAnsi="Times New Roman" w:cs="Times New Roman"/>
          <w:lang w:val="kk-KZ"/>
        </w:rPr>
        <w:t xml:space="preserve"> </w:t>
      </w:r>
      <w:r w:rsidR="003F6D4C" w:rsidRPr="00BC4DDD">
        <w:rPr>
          <w:rFonts w:ascii="Times New Roman" w:hAnsi="Times New Roman" w:cs="Times New Roman"/>
          <w:lang w:val="kk-KZ"/>
        </w:rPr>
        <w:t xml:space="preserve">Көкшетау қаласы әкімдігінің 2017 </w:t>
      </w:r>
      <w:r w:rsidR="003F6D4C" w:rsidRPr="00CB2544">
        <w:rPr>
          <w:rFonts w:ascii="Times New Roman" w:hAnsi="Times New Roman" w:cs="Times New Roman"/>
          <w:lang w:val="kk-KZ"/>
        </w:rPr>
        <w:t xml:space="preserve">жылғы </w:t>
      </w:r>
      <w:r w:rsidR="003F6D4C">
        <w:rPr>
          <w:rFonts w:ascii="Times New Roman" w:hAnsi="Times New Roman" w:cs="Times New Roman"/>
          <w:lang w:val="kk-KZ"/>
        </w:rPr>
        <w:t>11</w:t>
      </w:r>
      <w:r w:rsidR="003F6D4C" w:rsidRPr="00CB2544">
        <w:rPr>
          <w:rFonts w:ascii="Times New Roman" w:hAnsi="Times New Roman" w:cs="Times New Roman"/>
          <w:lang w:val="kk-KZ"/>
        </w:rPr>
        <w:t xml:space="preserve"> </w:t>
      </w:r>
      <w:r w:rsidR="003F6D4C">
        <w:rPr>
          <w:rFonts w:ascii="Times New Roman" w:hAnsi="Times New Roman" w:cs="Times New Roman"/>
          <w:lang w:val="kk-KZ"/>
        </w:rPr>
        <w:t>желто</w:t>
      </w:r>
      <w:r w:rsidR="003F6D4C" w:rsidRPr="00CB2544">
        <w:rPr>
          <w:rFonts w:ascii="Times New Roman" w:hAnsi="Times New Roman" w:cs="Times New Roman"/>
          <w:lang w:val="kk-KZ"/>
        </w:rPr>
        <w:t>қ</w:t>
      </w:r>
      <w:r w:rsidR="003F6D4C">
        <w:rPr>
          <w:rFonts w:ascii="Times New Roman" w:hAnsi="Times New Roman" w:cs="Times New Roman"/>
          <w:lang w:val="kk-KZ"/>
        </w:rPr>
        <w:t>санда</w:t>
      </w:r>
      <w:r w:rsidR="003F6D4C" w:rsidRPr="00BC4DDD">
        <w:rPr>
          <w:rFonts w:ascii="Times New Roman" w:hAnsi="Times New Roman" w:cs="Times New Roman"/>
          <w:lang w:val="kk-KZ"/>
        </w:rPr>
        <w:t>ғ</w:t>
      </w:r>
      <w:r w:rsidR="003F6D4C">
        <w:rPr>
          <w:rFonts w:ascii="Times New Roman" w:hAnsi="Times New Roman" w:cs="Times New Roman"/>
          <w:lang w:val="kk-KZ"/>
        </w:rPr>
        <w:t>ы</w:t>
      </w:r>
      <w:r w:rsidR="003F6D4C" w:rsidRPr="00CB2544">
        <w:rPr>
          <w:rFonts w:ascii="Times New Roman" w:hAnsi="Times New Roman" w:cs="Times New Roman"/>
          <w:lang w:val="kk-KZ"/>
        </w:rPr>
        <w:t xml:space="preserve"> №А-</w:t>
      </w:r>
      <w:r w:rsidR="003F6D4C">
        <w:rPr>
          <w:rFonts w:ascii="Times New Roman" w:hAnsi="Times New Roman" w:cs="Times New Roman"/>
          <w:lang w:val="kk-KZ"/>
        </w:rPr>
        <w:t>12/4295</w:t>
      </w:r>
      <w:r w:rsidR="003F6D4C" w:rsidRPr="00BC4DDD">
        <w:rPr>
          <w:rFonts w:ascii="Times New Roman" w:hAnsi="Times New Roman" w:cs="Times New Roman"/>
          <w:lang w:val="kk-KZ"/>
        </w:rPr>
        <w:t xml:space="preserve">  қаулысы негізінде осы бағдарлама бойынша </w:t>
      </w:r>
      <w:r w:rsidR="003F6D4C">
        <w:rPr>
          <w:rFonts w:ascii="Times New Roman" w:hAnsi="Times New Roman" w:cs="Times New Roman"/>
          <w:lang w:val="kk-KZ"/>
        </w:rPr>
        <w:t xml:space="preserve"> 147673,0 </w:t>
      </w:r>
      <w:r w:rsidR="003F6D4C" w:rsidRPr="00BC4DDD">
        <w:rPr>
          <w:rFonts w:ascii="Times New Roman" w:hAnsi="Times New Roman" w:cs="Times New Roman"/>
          <w:lang w:val="kk-KZ"/>
        </w:rPr>
        <w:t xml:space="preserve">мың.теңге сомасы </w:t>
      </w:r>
      <w:r w:rsidR="003F6D4C">
        <w:rPr>
          <w:rFonts w:ascii="Times New Roman" w:hAnsi="Times New Roman" w:cs="Times New Roman"/>
          <w:lang w:val="kk-KZ"/>
        </w:rPr>
        <w:t xml:space="preserve"> азайтылды.</w:t>
      </w:r>
      <w:r w:rsidR="003F6D4C" w:rsidRPr="003F6D4C">
        <w:rPr>
          <w:rFonts w:ascii="Times New Roman" w:hAnsi="Times New Roman" w:cs="Times New Roman"/>
          <w:lang w:val="kk-KZ"/>
        </w:rPr>
        <w:t xml:space="preserve"> </w:t>
      </w:r>
      <w:r w:rsidR="003F6D4C" w:rsidRPr="00BC4DDD">
        <w:rPr>
          <w:rFonts w:ascii="Times New Roman" w:hAnsi="Times New Roman" w:cs="Times New Roman"/>
          <w:lang w:val="kk-KZ"/>
        </w:rPr>
        <w:t xml:space="preserve">Көкшетау қаласы әкімдігінің 2017 </w:t>
      </w:r>
      <w:r w:rsidR="003F6D4C" w:rsidRPr="00CB2544">
        <w:rPr>
          <w:rFonts w:ascii="Times New Roman" w:hAnsi="Times New Roman" w:cs="Times New Roman"/>
          <w:lang w:val="kk-KZ"/>
        </w:rPr>
        <w:t xml:space="preserve">жылғы </w:t>
      </w:r>
      <w:r w:rsidR="003F6D4C">
        <w:rPr>
          <w:rFonts w:ascii="Times New Roman" w:hAnsi="Times New Roman" w:cs="Times New Roman"/>
          <w:lang w:val="kk-KZ"/>
        </w:rPr>
        <w:t>11</w:t>
      </w:r>
      <w:r w:rsidR="003F6D4C" w:rsidRPr="00CB2544">
        <w:rPr>
          <w:rFonts w:ascii="Times New Roman" w:hAnsi="Times New Roman" w:cs="Times New Roman"/>
          <w:lang w:val="kk-KZ"/>
        </w:rPr>
        <w:t xml:space="preserve"> </w:t>
      </w:r>
      <w:r w:rsidR="003F6D4C">
        <w:rPr>
          <w:rFonts w:ascii="Times New Roman" w:hAnsi="Times New Roman" w:cs="Times New Roman"/>
          <w:lang w:val="kk-KZ"/>
        </w:rPr>
        <w:t>желто</w:t>
      </w:r>
      <w:r w:rsidR="003F6D4C" w:rsidRPr="00CB2544">
        <w:rPr>
          <w:rFonts w:ascii="Times New Roman" w:hAnsi="Times New Roman" w:cs="Times New Roman"/>
          <w:lang w:val="kk-KZ"/>
        </w:rPr>
        <w:t>қ</w:t>
      </w:r>
      <w:r w:rsidR="003F6D4C">
        <w:rPr>
          <w:rFonts w:ascii="Times New Roman" w:hAnsi="Times New Roman" w:cs="Times New Roman"/>
          <w:lang w:val="kk-KZ"/>
        </w:rPr>
        <w:t>санда</w:t>
      </w:r>
      <w:r w:rsidR="003F6D4C" w:rsidRPr="00BC4DDD">
        <w:rPr>
          <w:rFonts w:ascii="Times New Roman" w:hAnsi="Times New Roman" w:cs="Times New Roman"/>
          <w:lang w:val="kk-KZ"/>
        </w:rPr>
        <w:t>ғ</w:t>
      </w:r>
      <w:r w:rsidR="003F6D4C">
        <w:rPr>
          <w:rFonts w:ascii="Times New Roman" w:hAnsi="Times New Roman" w:cs="Times New Roman"/>
          <w:lang w:val="kk-KZ"/>
        </w:rPr>
        <w:t>ы</w:t>
      </w:r>
      <w:r w:rsidR="003F6D4C" w:rsidRPr="00CB2544">
        <w:rPr>
          <w:rFonts w:ascii="Times New Roman" w:hAnsi="Times New Roman" w:cs="Times New Roman"/>
          <w:lang w:val="kk-KZ"/>
        </w:rPr>
        <w:t xml:space="preserve"> №А-</w:t>
      </w:r>
      <w:r w:rsidR="003F6D4C">
        <w:rPr>
          <w:rFonts w:ascii="Times New Roman" w:hAnsi="Times New Roman" w:cs="Times New Roman"/>
          <w:lang w:val="kk-KZ"/>
        </w:rPr>
        <w:t>12/4295</w:t>
      </w:r>
      <w:r w:rsidR="003F6D4C" w:rsidRPr="00BC4DDD">
        <w:rPr>
          <w:rFonts w:ascii="Times New Roman" w:hAnsi="Times New Roman" w:cs="Times New Roman"/>
          <w:lang w:val="kk-KZ"/>
        </w:rPr>
        <w:t xml:space="preserve">  қаулысы негізінде осы бағдарлама бойынша </w:t>
      </w:r>
      <w:r w:rsidR="003F6D4C">
        <w:rPr>
          <w:rFonts w:ascii="Times New Roman" w:hAnsi="Times New Roman" w:cs="Times New Roman"/>
          <w:lang w:val="kk-KZ"/>
        </w:rPr>
        <w:t xml:space="preserve"> </w:t>
      </w:r>
      <w:r w:rsidR="003F6D4C">
        <w:rPr>
          <w:rFonts w:ascii="Times New Roman" w:hAnsi="Times New Roman" w:cs="Times New Roman"/>
          <w:lang w:val="kk-KZ"/>
        </w:rPr>
        <w:t>375,7</w:t>
      </w:r>
      <w:bookmarkStart w:id="0" w:name="_GoBack"/>
      <w:bookmarkEnd w:id="0"/>
      <w:r w:rsidR="003F6D4C">
        <w:rPr>
          <w:rFonts w:ascii="Times New Roman" w:hAnsi="Times New Roman" w:cs="Times New Roman"/>
          <w:lang w:val="kk-KZ"/>
        </w:rPr>
        <w:t xml:space="preserve"> </w:t>
      </w:r>
      <w:r w:rsidR="003F6D4C" w:rsidRPr="00BC4DDD">
        <w:rPr>
          <w:rFonts w:ascii="Times New Roman" w:hAnsi="Times New Roman" w:cs="Times New Roman"/>
          <w:lang w:val="kk-KZ"/>
        </w:rPr>
        <w:t xml:space="preserve">мың.теңге сомасы </w:t>
      </w:r>
      <w:r w:rsidR="003F6D4C">
        <w:rPr>
          <w:rFonts w:ascii="Times New Roman" w:hAnsi="Times New Roman" w:cs="Times New Roman"/>
          <w:lang w:val="kk-KZ"/>
        </w:rPr>
        <w:t xml:space="preserve"> азайтылды.</w:t>
      </w:r>
    </w:p>
    <w:p w:rsidR="00F9060E" w:rsidRPr="00325703" w:rsidRDefault="00F9060E" w:rsidP="00F9060E">
      <w:pPr>
        <w:pStyle w:val="a9"/>
        <w:rPr>
          <w:rFonts w:ascii="Times New Roman" w:hAnsi="Times New Roman" w:cs="Times New Roman"/>
          <w:b/>
          <w:lang w:val="kk-KZ"/>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944"/>
        <w:gridCol w:w="1235"/>
        <w:gridCol w:w="1290"/>
        <w:gridCol w:w="1366"/>
        <w:gridCol w:w="1389"/>
        <w:gridCol w:w="1505"/>
      </w:tblGrid>
      <w:tr w:rsidR="00F9060E" w:rsidRPr="00325703" w:rsidTr="00683CA4">
        <w:trPr>
          <w:trHeight w:val="576"/>
        </w:trPr>
        <w:tc>
          <w:tcPr>
            <w:tcW w:w="10490" w:type="dxa"/>
            <w:gridSpan w:val="7"/>
          </w:tcPr>
          <w:p w:rsidR="00F9060E" w:rsidRPr="00325703" w:rsidRDefault="00F9060E" w:rsidP="00683CA4">
            <w:pPr>
              <w:pStyle w:val="a9"/>
              <w:ind w:left="142"/>
              <w:rPr>
                <w:rFonts w:ascii="Times New Roman" w:hAnsi="Times New Roman" w:cs="Times New Roman"/>
                <w:b/>
                <w:lang w:val="kk-KZ"/>
              </w:rPr>
            </w:pPr>
          </w:p>
          <w:p w:rsidR="00F9060E" w:rsidRPr="00325703" w:rsidRDefault="00F9060E" w:rsidP="00683CA4">
            <w:pPr>
              <w:pStyle w:val="a9"/>
              <w:jc w:val="center"/>
              <w:rPr>
                <w:rFonts w:ascii="Times New Roman" w:hAnsi="Times New Roman" w:cs="Times New Roman"/>
                <w:b/>
                <w:lang w:val="kk-KZ"/>
              </w:rPr>
            </w:pPr>
            <w:r w:rsidRPr="00325703">
              <w:rPr>
                <w:rFonts w:ascii="Times New Roman" w:hAnsi="Times New Roman" w:cs="Times New Roman"/>
                <w:b/>
                <w:lang w:val="kk-KZ"/>
              </w:rPr>
              <w:t>Бюджеттік бағдарлама бойынша шығындар, барлығы</w:t>
            </w:r>
          </w:p>
          <w:p w:rsidR="00F9060E" w:rsidRPr="00325703" w:rsidRDefault="00F9060E" w:rsidP="00683CA4">
            <w:pPr>
              <w:pStyle w:val="a9"/>
              <w:jc w:val="center"/>
              <w:rPr>
                <w:rFonts w:ascii="Times New Roman" w:hAnsi="Times New Roman" w:cs="Times New Roman"/>
                <w:b/>
                <w:lang w:val="kk-KZ"/>
              </w:rPr>
            </w:pPr>
          </w:p>
        </w:tc>
      </w:tr>
      <w:tr w:rsidR="00F9060E" w:rsidRPr="00325703" w:rsidTr="00A25B66">
        <w:tblPrEx>
          <w:tblLook w:val="01E0" w:firstRow="1" w:lastRow="1" w:firstColumn="1" w:lastColumn="1" w:noHBand="0" w:noVBand="0"/>
        </w:tblPrEx>
        <w:trPr>
          <w:trHeight w:val="171"/>
        </w:trPr>
        <w:tc>
          <w:tcPr>
            <w:tcW w:w="2761" w:type="dxa"/>
            <w:vMerge w:val="restart"/>
          </w:tcPr>
          <w:p w:rsidR="00F9060E" w:rsidRPr="00325703" w:rsidRDefault="00F9060E" w:rsidP="00683CA4">
            <w:pPr>
              <w:keepNext/>
              <w:keepLines/>
              <w:tabs>
                <w:tab w:val="left" w:pos="900"/>
                <w:tab w:val="left" w:pos="1080"/>
              </w:tabs>
              <w:spacing w:after="0" w:line="240" w:lineRule="auto"/>
              <w:rPr>
                <w:rFonts w:ascii="Times New Roman" w:hAnsi="Times New Roman" w:cs="Times New Roman"/>
                <w:b/>
              </w:rPr>
            </w:pPr>
            <w:r w:rsidRPr="00325703">
              <w:rPr>
                <w:rFonts w:ascii="Times New Roman" w:hAnsi="Times New Roman" w:cs="Times New Roman"/>
                <w:b/>
                <w:bCs/>
                <w:lang w:val="kk-KZ"/>
              </w:rPr>
              <w:t>Бюджеттік бағдарлама бойынша шығындар</w:t>
            </w:r>
          </w:p>
        </w:tc>
        <w:tc>
          <w:tcPr>
            <w:tcW w:w="944" w:type="dxa"/>
            <w:vMerge w:val="restart"/>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Өлшем бірлігі</w:t>
            </w:r>
          </w:p>
        </w:tc>
        <w:tc>
          <w:tcPr>
            <w:tcW w:w="1235" w:type="dxa"/>
            <w:vMerge w:val="restart"/>
            <w:vAlign w:val="center"/>
          </w:tcPr>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Есепті жыл</w:t>
            </w:r>
          </w:p>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2015 жыл</w:t>
            </w:r>
          </w:p>
          <w:p w:rsidR="00F9060E" w:rsidRPr="00325703" w:rsidRDefault="00F9060E" w:rsidP="00683CA4">
            <w:pPr>
              <w:spacing w:after="0" w:line="240" w:lineRule="auto"/>
              <w:jc w:val="center"/>
              <w:rPr>
                <w:rFonts w:ascii="Times New Roman" w:hAnsi="Times New Roman" w:cs="Times New Roman"/>
                <w:b/>
                <w:lang w:val="kk-KZ"/>
              </w:rPr>
            </w:pPr>
          </w:p>
        </w:tc>
        <w:tc>
          <w:tcPr>
            <w:tcW w:w="1290" w:type="dxa"/>
            <w:vMerge w:val="restart"/>
            <w:vAlign w:val="center"/>
          </w:tcPr>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Ағымдағы жыл жоспары</w:t>
            </w:r>
          </w:p>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2016 жыл</w:t>
            </w:r>
          </w:p>
          <w:p w:rsidR="00F9060E" w:rsidRPr="00325703" w:rsidRDefault="00F9060E" w:rsidP="00683CA4">
            <w:pPr>
              <w:spacing w:after="0" w:line="240" w:lineRule="auto"/>
              <w:jc w:val="center"/>
              <w:rPr>
                <w:rFonts w:ascii="Times New Roman" w:hAnsi="Times New Roman" w:cs="Times New Roman"/>
                <w:b/>
                <w:lang w:val="kk-KZ"/>
              </w:rPr>
            </w:pPr>
          </w:p>
        </w:tc>
        <w:tc>
          <w:tcPr>
            <w:tcW w:w="4260" w:type="dxa"/>
            <w:gridSpan w:val="3"/>
            <w:vAlign w:val="center"/>
          </w:tcPr>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Жоспарлы кезең</w:t>
            </w:r>
          </w:p>
        </w:tc>
      </w:tr>
      <w:tr w:rsidR="00F9060E" w:rsidRPr="00325703" w:rsidTr="00A25B66">
        <w:tblPrEx>
          <w:tblLook w:val="01E0" w:firstRow="1" w:lastRow="1" w:firstColumn="1" w:lastColumn="1" w:noHBand="0" w:noVBand="0"/>
        </w:tblPrEx>
        <w:trPr>
          <w:trHeight w:val="171"/>
        </w:trPr>
        <w:tc>
          <w:tcPr>
            <w:tcW w:w="2761" w:type="dxa"/>
            <w:vMerge/>
          </w:tcPr>
          <w:p w:rsidR="00F9060E" w:rsidRPr="00325703" w:rsidRDefault="00F9060E" w:rsidP="00683CA4">
            <w:pPr>
              <w:keepNext/>
              <w:keepLines/>
              <w:tabs>
                <w:tab w:val="left" w:pos="900"/>
                <w:tab w:val="left" w:pos="1080"/>
              </w:tabs>
              <w:spacing w:after="0" w:line="240" w:lineRule="auto"/>
              <w:rPr>
                <w:rFonts w:ascii="Times New Roman" w:hAnsi="Times New Roman" w:cs="Times New Roman"/>
                <w:b/>
                <w:bCs/>
              </w:rPr>
            </w:pPr>
          </w:p>
        </w:tc>
        <w:tc>
          <w:tcPr>
            <w:tcW w:w="944" w:type="dxa"/>
            <w:vMerge/>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tc>
        <w:tc>
          <w:tcPr>
            <w:tcW w:w="1235" w:type="dxa"/>
            <w:vMerge/>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tc>
        <w:tc>
          <w:tcPr>
            <w:tcW w:w="1290" w:type="dxa"/>
            <w:vMerge/>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tc>
        <w:tc>
          <w:tcPr>
            <w:tcW w:w="1366" w:type="dxa"/>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2017 жыл</w:t>
            </w:r>
          </w:p>
        </w:tc>
        <w:tc>
          <w:tcPr>
            <w:tcW w:w="1389" w:type="dxa"/>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lang w:val="kk-KZ"/>
              </w:rPr>
            </w:pPr>
            <w:r w:rsidRPr="00325703">
              <w:rPr>
                <w:rFonts w:ascii="Times New Roman" w:hAnsi="Times New Roman" w:cs="Times New Roman"/>
                <w:b/>
              </w:rPr>
              <w:t>2018</w:t>
            </w:r>
            <w:r w:rsidRPr="00325703">
              <w:rPr>
                <w:rFonts w:ascii="Times New Roman" w:hAnsi="Times New Roman" w:cs="Times New Roman"/>
                <w:b/>
                <w:lang w:val="kk-KZ"/>
              </w:rPr>
              <w:t>жыл</w:t>
            </w:r>
          </w:p>
        </w:tc>
        <w:tc>
          <w:tcPr>
            <w:tcW w:w="1505" w:type="dxa"/>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lang w:val="kk-KZ"/>
              </w:rPr>
            </w:pPr>
            <w:r w:rsidRPr="00325703">
              <w:rPr>
                <w:rFonts w:ascii="Times New Roman" w:hAnsi="Times New Roman" w:cs="Times New Roman"/>
                <w:b/>
              </w:rPr>
              <w:t>2019</w:t>
            </w:r>
            <w:r w:rsidRPr="00325703">
              <w:rPr>
                <w:rFonts w:ascii="Times New Roman" w:hAnsi="Times New Roman" w:cs="Times New Roman"/>
                <w:b/>
                <w:lang w:val="kk-KZ"/>
              </w:rPr>
              <w:t>жыл</w:t>
            </w:r>
          </w:p>
        </w:tc>
      </w:tr>
      <w:tr w:rsidR="00F9060E" w:rsidRPr="00325703" w:rsidTr="00A25B66">
        <w:tblPrEx>
          <w:tblLook w:val="01E0" w:firstRow="1" w:lastRow="1" w:firstColumn="1" w:lastColumn="1" w:noHBand="0" w:noVBand="0"/>
        </w:tblPrEx>
        <w:trPr>
          <w:trHeight w:val="288"/>
        </w:trPr>
        <w:tc>
          <w:tcPr>
            <w:tcW w:w="2761" w:type="dxa"/>
            <w:vAlign w:val="center"/>
          </w:tcPr>
          <w:p w:rsidR="00F9060E" w:rsidRPr="00325703" w:rsidRDefault="00F9060E" w:rsidP="00683CA4">
            <w:pPr>
              <w:spacing w:after="0" w:line="240" w:lineRule="auto"/>
              <w:rPr>
                <w:rFonts w:ascii="Times New Roman" w:hAnsi="Times New Roman" w:cs="Times New Roman"/>
                <w:lang w:val="kk-KZ"/>
              </w:rPr>
            </w:pPr>
            <w:r w:rsidRPr="00325703">
              <w:rPr>
                <w:rFonts w:ascii="Times New Roman" w:hAnsi="Times New Roman" w:cs="Times New Roman"/>
                <w:lang w:val="kk-KZ"/>
              </w:rPr>
              <w:t xml:space="preserve">Жергілікті бюджет </w:t>
            </w:r>
            <w:r w:rsidRPr="00325703">
              <w:rPr>
                <w:rFonts w:ascii="Times New Roman" w:hAnsi="Times New Roman" w:cs="Times New Roman"/>
                <w:lang w:val="kk-KZ"/>
              </w:rPr>
              <w:lastRenderedPageBreak/>
              <w:t>есебінен</w:t>
            </w:r>
          </w:p>
        </w:tc>
        <w:tc>
          <w:tcPr>
            <w:tcW w:w="944" w:type="dxa"/>
            <w:vAlign w:val="center"/>
          </w:tcPr>
          <w:p w:rsidR="00F9060E" w:rsidRPr="00325703" w:rsidRDefault="00F9060E" w:rsidP="00683CA4">
            <w:pPr>
              <w:spacing w:after="0" w:line="240" w:lineRule="auto"/>
              <w:jc w:val="center"/>
              <w:rPr>
                <w:rFonts w:ascii="Times New Roman" w:hAnsi="Times New Roman" w:cs="Times New Roman"/>
                <w:lang w:val="kk-KZ"/>
              </w:rPr>
            </w:pPr>
            <w:r w:rsidRPr="00325703">
              <w:rPr>
                <w:rFonts w:ascii="Times New Roman" w:hAnsi="Times New Roman" w:cs="Times New Roman"/>
                <w:lang w:val="kk-KZ"/>
              </w:rPr>
              <w:lastRenderedPageBreak/>
              <w:t xml:space="preserve">мың </w:t>
            </w:r>
            <w:r w:rsidRPr="00325703">
              <w:rPr>
                <w:rFonts w:ascii="Times New Roman" w:hAnsi="Times New Roman" w:cs="Times New Roman"/>
                <w:lang w:val="kk-KZ"/>
              </w:rPr>
              <w:lastRenderedPageBreak/>
              <w:t>теңге</w:t>
            </w:r>
          </w:p>
        </w:tc>
        <w:tc>
          <w:tcPr>
            <w:tcW w:w="1235" w:type="dxa"/>
            <w:vAlign w:val="center"/>
          </w:tcPr>
          <w:p w:rsidR="00F9060E" w:rsidRPr="00325703" w:rsidRDefault="00F9060E" w:rsidP="00683CA4">
            <w:pPr>
              <w:pStyle w:val="a9"/>
              <w:jc w:val="center"/>
              <w:rPr>
                <w:rFonts w:ascii="Times New Roman" w:hAnsi="Times New Roman" w:cs="Times New Roman"/>
              </w:rPr>
            </w:pPr>
          </w:p>
        </w:tc>
        <w:tc>
          <w:tcPr>
            <w:tcW w:w="1290" w:type="dxa"/>
            <w:vAlign w:val="center"/>
          </w:tcPr>
          <w:p w:rsidR="00F9060E" w:rsidRPr="00325703" w:rsidRDefault="00F9060E" w:rsidP="00683CA4">
            <w:pPr>
              <w:pStyle w:val="a9"/>
              <w:jc w:val="center"/>
              <w:rPr>
                <w:rFonts w:ascii="Times New Roman" w:hAnsi="Times New Roman" w:cs="Times New Roman"/>
              </w:rPr>
            </w:pPr>
          </w:p>
        </w:tc>
        <w:tc>
          <w:tcPr>
            <w:tcW w:w="1366" w:type="dxa"/>
            <w:vAlign w:val="center"/>
          </w:tcPr>
          <w:p w:rsidR="00F9060E" w:rsidRPr="00325703" w:rsidRDefault="00F9060E" w:rsidP="003F6D4C">
            <w:pPr>
              <w:pStyle w:val="a9"/>
              <w:jc w:val="center"/>
              <w:rPr>
                <w:rFonts w:ascii="Times New Roman" w:hAnsi="Times New Roman" w:cs="Times New Roman"/>
              </w:rPr>
            </w:pPr>
            <w:r w:rsidRPr="00325703">
              <w:rPr>
                <w:rFonts w:ascii="Times New Roman" w:hAnsi="Times New Roman" w:cs="Times New Roman"/>
              </w:rPr>
              <w:t>7</w:t>
            </w:r>
            <w:r w:rsidR="003F6D4C">
              <w:rPr>
                <w:rFonts w:ascii="Times New Roman" w:hAnsi="Times New Roman" w:cs="Times New Roman"/>
              </w:rPr>
              <w:t> 172,3</w:t>
            </w:r>
          </w:p>
        </w:tc>
        <w:tc>
          <w:tcPr>
            <w:tcW w:w="1389" w:type="dxa"/>
            <w:vAlign w:val="center"/>
          </w:tcPr>
          <w:p w:rsidR="00F9060E" w:rsidRPr="00325703" w:rsidRDefault="00F9060E" w:rsidP="00683CA4">
            <w:pPr>
              <w:pStyle w:val="a9"/>
              <w:jc w:val="center"/>
              <w:rPr>
                <w:rFonts w:ascii="Times New Roman" w:hAnsi="Times New Roman" w:cs="Times New Roman"/>
              </w:rPr>
            </w:pPr>
          </w:p>
        </w:tc>
        <w:tc>
          <w:tcPr>
            <w:tcW w:w="1505" w:type="dxa"/>
            <w:vAlign w:val="center"/>
          </w:tcPr>
          <w:p w:rsidR="00F9060E" w:rsidRPr="00325703" w:rsidRDefault="00F9060E" w:rsidP="00683CA4">
            <w:pPr>
              <w:pStyle w:val="a9"/>
              <w:jc w:val="center"/>
              <w:rPr>
                <w:rFonts w:ascii="Times New Roman" w:hAnsi="Times New Roman" w:cs="Times New Roman"/>
              </w:rPr>
            </w:pPr>
          </w:p>
        </w:tc>
      </w:tr>
      <w:tr w:rsidR="00F9060E" w:rsidRPr="00325703" w:rsidTr="00A25B66">
        <w:tblPrEx>
          <w:tblLook w:val="01E0" w:firstRow="1" w:lastRow="1" w:firstColumn="1" w:lastColumn="1" w:noHBand="0" w:noVBand="0"/>
        </w:tblPrEx>
        <w:trPr>
          <w:trHeight w:val="288"/>
        </w:trPr>
        <w:tc>
          <w:tcPr>
            <w:tcW w:w="2761" w:type="dxa"/>
            <w:vAlign w:val="center"/>
          </w:tcPr>
          <w:p w:rsidR="00F9060E" w:rsidRPr="00325703" w:rsidRDefault="00F9060E" w:rsidP="00683CA4">
            <w:pPr>
              <w:keepNext/>
              <w:keepLines/>
              <w:tabs>
                <w:tab w:val="left" w:pos="900"/>
                <w:tab w:val="left" w:pos="1080"/>
              </w:tabs>
              <w:spacing w:after="0" w:line="240" w:lineRule="auto"/>
              <w:rPr>
                <w:rFonts w:ascii="Times New Roman" w:hAnsi="Times New Roman"/>
                <w:b/>
                <w:bCs/>
              </w:rPr>
            </w:pPr>
            <w:r w:rsidRPr="00325703">
              <w:rPr>
                <w:rFonts w:ascii="Times New Roman" w:hAnsi="Times New Roman"/>
                <w:b/>
                <w:bCs/>
                <w:lang w:val="kk-KZ"/>
              </w:rPr>
              <w:lastRenderedPageBreak/>
              <w:t>Бюджеттік бағдарлама бойынша шығындардың барлығы</w:t>
            </w:r>
          </w:p>
        </w:tc>
        <w:tc>
          <w:tcPr>
            <w:tcW w:w="944" w:type="dxa"/>
            <w:vAlign w:val="center"/>
          </w:tcPr>
          <w:p w:rsidR="00F9060E" w:rsidRPr="00325703" w:rsidRDefault="00F9060E" w:rsidP="00683CA4">
            <w:pPr>
              <w:keepNext/>
              <w:keepLines/>
              <w:tabs>
                <w:tab w:val="left" w:pos="900"/>
                <w:tab w:val="left" w:pos="1080"/>
              </w:tabs>
              <w:spacing w:after="0" w:line="240" w:lineRule="auto"/>
              <w:ind w:right="-136"/>
              <w:jc w:val="center"/>
              <w:rPr>
                <w:rFonts w:ascii="Times New Roman" w:hAnsi="Times New Roman"/>
              </w:rPr>
            </w:pPr>
            <w:r w:rsidRPr="00325703">
              <w:rPr>
                <w:rFonts w:ascii="Times New Roman" w:hAnsi="Times New Roman"/>
                <w:lang w:val="kk-KZ"/>
              </w:rPr>
              <w:t>мың</w:t>
            </w:r>
            <w:r w:rsidRPr="00325703">
              <w:rPr>
                <w:rFonts w:ascii="Times New Roman" w:hAnsi="Times New Roman"/>
              </w:rPr>
              <w:t xml:space="preserve"> те</w:t>
            </w:r>
            <w:r w:rsidRPr="00325703">
              <w:rPr>
                <w:rFonts w:ascii="Times New Roman" w:hAnsi="Times New Roman"/>
                <w:lang w:val="kk-KZ"/>
              </w:rPr>
              <w:t>ң</w:t>
            </w:r>
            <w:proofErr w:type="spellStart"/>
            <w:r w:rsidRPr="00325703">
              <w:rPr>
                <w:rFonts w:ascii="Times New Roman" w:hAnsi="Times New Roman"/>
              </w:rPr>
              <w:t>ге</w:t>
            </w:r>
            <w:proofErr w:type="spellEnd"/>
          </w:p>
        </w:tc>
        <w:tc>
          <w:tcPr>
            <w:tcW w:w="1235" w:type="dxa"/>
            <w:vAlign w:val="center"/>
          </w:tcPr>
          <w:p w:rsidR="00F9060E" w:rsidRPr="00325703" w:rsidRDefault="00F9060E" w:rsidP="00683CA4">
            <w:pPr>
              <w:pStyle w:val="a9"/>
              <w:jc w:val="center"/>
              <w:rPr>
                <w:rFonts w:ascii="Times New Roman" w:hAnsi="Times New Roman" w:cs="Times New Roman"/>
                <w:b/>
              </w:rPr>
            </w:pPr>
          </w:p>
        </w:tc>
        <w:tc>
          <w:tcPr>
            <w:tcW w:w="1290" w:type="dxa"/>
            <w:vAlign w:val="center"/>
          </w:tcPr>
          <w:p w:rsidR="00F9060E" w:rsidRPr="00325703" w:rsidRDefault="00F9060E" w:rsidP="00683CA4">
            <w:pPr>
              <w:pStyle w:val="a9"/>
              <w:jc w:val="center"/>
              <w:rPr>
                <w:rFonts w:ascii="Times New Roman" w:hAnsi="Times New Roman" w:cs="Times New Roman"/>
                <w:b/>
              </w:rPr>
            </w:pPr>
          </w:p>
        </w:tc>
        <w:tc>
          <w:tcPr>
            <w:tcW w:w="1366" w:type="dxa"/>
            <w:vAlign w:val="center"/>
          </w:tcPr>
          <w:p w:rsidR="00F9060E" w:rsidRPr="00325703" w:rsidRDefault="00F9060E" w:rsidP="003F6D4C">
            <w:pPr>
              <w:pStyle w:val="a9"/>
              <w:jc w:val="center"/>
              <w:rPr>
                <w:rFonts w:ascii="Times New Roman" w:hAnsi="Times New Roman" w:cs="Times New Roman"/>
                <w:b/>
              </w:rPr>
            </w:pPr>
            <w:r w:rsidRPr="00325703">
              <w:rPr>
                <w:rFonts w:ascii="Times New Roman" w:hAnsi="Times New Roman" w:cs="Times New Roman"/>
                <w:b/>
              </w:rPr>
              <w:t>7</w:t>
            </w:r>
            <w:r w:rsidR="003F6D4C">
              <w:rPr>
                <w:rFonts w:ascii="Times New Roman" w:hAnsi="Times New Roman" w:cs="Times New Roman"/>
                <w:b/>
              </w:rPr>
              <w:t>172,3</w:t>
            </w:r>
          </w:p>
        </w:tc>
        <w:tc>
          <w:tcPr>
            <w:tcW w:w="1389" w:type="dxa"/>
            <w:vAlign w:val="center"/>
          </w:tcPr>
          <w:p w:rsidR="00F9060E" w:rsidRPr="00325703" w:rsidRDefault="00F9060E" w:rsidP="00683CA4">
            <w:pPr>
              <w:pStyle w:val="a9"/>
              <w:jc w:val="center"/>
              <w:rPr>
                <w:rFonts w:ascii="Times New Roman" w:hAnsi="Times New Roman" w:cs="Times New Roman"/>
                <w:b/>
              </w:rPr>
            </w:pPr>
          </w:p>
        </w:tc>
        <w:tc>
          <w:tcPr>
            <w:tcW w:w="1505" w:type="dxa"/>
            <w:vAlign w:val="center"/>
          </w:tcPr>
          <w:p w:rsidR="00F9060E" w:rsidRPr="00325703" w:rsidRDefault="00F9060E" w:rsidP="00683CA4">
            <w:pPr>
              <w:pStyle w:val="a9"/>
              <w:jc w:val="center"/>
              <w:rPr>
                <w:rFonts w:ascii="Times New Roman" w:hAnsi="Times New Roman" w:cs="Times New Roman"/>
                <w:b/>
              </w:rPr>
            </w:pPr>
          </w:p>
        </w:tc>
      </w:tr>
    </w:tbl>
    <w:p w:rsidR="00F9060E" w:rsidRPr="00325703" w:rsidRDefault="00F9060E" w:rsidP="00F9060E">
      <w:pPr>
        <w:pStyle w:val="a9"/>
        <w:jc w:val="both"/>
        <w:rPr>
          <w:rFonts w:ascii="Times New Roman" w:hAnsi="Times New Roman" w:cs="Times New Roman"/>
          <w: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987"/>
        <w:gridCol w:w="1128"/>
        <w:gridCol w:w="1279"/>
        <w:gridCol w:w="1420"/>
        <w:gridCol w:w="1419"/>
        <w:gridCol w:w="1416"/>
      </w:tblGrid>
      <w:tr w:rsidR="00F9060E" w:rsidRPr="00325703" w:rsidTr="00683CA4">
        <w:trPr>
          <w:trHeight w:val="171"/>
        </w:trPr>
        <w:tc>
          <w:tcPr>
            <w:tcW w:w="2841" w:type="dxa"/>
            <w:vMerge w:val="restart"/>
          </w:tcPr>
          <w:p w:rsidR="00F9060E" w:rsidRPr="00325703" w:rsidRDefault="00F9060E" w:rsidP="00683CA4">
            <w:pPr>
              <w:keepNext/>
              <w:keepLines/>
              <w:tabs>
                <w:tab w:val="left" w:pos="900"/>
                <w:tab w:val="left" w:pos="1080"/>
              </w:tabs>
              <w:spacing w:after="0" w:line="240" w:lineRule="auto"/>
              <w:rPr>
                <w:rFonts w:ascii="Times New Roman" w:hAnsi="Times New Roman" w:cs="Times New Roman"/>
                <w:b/>
              </w:rPr>
            </w:pPr>
            <w:r w:rsidRPr="00325703">
              <w:rPr>
                <w:rFonts w:ascii="Times New Roman" w:hAnsi="Times New Roman" w:cs="Times New Roman"/>
                <w:b/>
                <w:bCs/>
                <w:lang w:val="kk-KZ"/>
              </w:rPr>
              <w:t>Тікелей нәтиже көрсеткіштері</w:t>
            </w:r>
          </w:p>
        </w:tc>
        <w:tc>
          <w:tcPr>
            <w:tcW w:w="987" w:type="dxa"/>
            <w:vMerge w:val="restart"/>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Өлшем бірлігі</w:t>
            </w:r>
          </w:p>
        </w:tc>
        <w:tc>
          <w:tcPr>
            <w:tcW w:w="1128" w:type="dxa"/>
            <w:vMerge w:val="restart"/>
            <w:vAlign w:val="center"/>
          </w:tcPr>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Есепті жыл</w:t>
            </w:r>
          </w:p>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2015 жыл</w:t>
            </w:r>
          </w:p>
          <w:p w:rsidR="00F9060E" w:rsidRPr="00325703" w:rsidRDefault="00F9060E" w:rsidP="00683CA4">
            <w:pPr>
              <w:spacing w:after="0" w:line="240" w:lineRule="auto"/>
              <w:jc w:val="center"/>
              <w:rPr>
                <w:rFonts w:ascii="Times New Roman" w:hAnsi="Times New Roman" w:cs="Times New Roman"/>
                <w:b/>
                <w:lang w:val="kk-KZ"/>
              </w:rPr>
            </w:pPr>
          </w:p>
        </w:tc>
        <w:tc>
          <w:tcPr>
            <w:tcW w:w="1279" w:type="dxa"/>
            <w:vMerge w:val="restart"/>
            <w:vAlign w:val="center"/>
          </w:tcPr>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Ағымдағы жыл жоспары</w:t>
            </w:r>
          </w:p>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2016 жыл</w:t>
            </w:r>
          </w:p>
          <w:p w:rsidR="00F9060E" w:rsidRPr="00325703" w:rsidRDefault="00F9060E" w:rsidP="00683CA4">
            <w:pPr>
              <w:spacing w:after="0" w:line="240" w:lineRule="auto"/>
              <w:jc w:val="center"/>
              <w:rPr>
                <w:rFonts w:ascii="Times New Roman" w:hAnsi="Times New Roman" w:cs="Times New Roman"/>
                <w:b/>
                <w:lang w:val="kk-KZ"/>
              </w:rPr>
            </w:pPr>
          </w:p>
        </w:tc>
        <w:tc>
          <w:tcPr>
            <w:tcW w:w="4255" w:type="dxa"/>
            <w:gridSpan w:val="3"/>
            <w:vAlign w:val="center"/>
          </w:tcPr>
          <w:p w:rsidR="00F9060E" w:rsidRPr="00325703" w:rsidRDefault="00F9060E" w:rsidP="00683CA4">
            <w:pPr>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Жоспарлы кезең</w:t>
            </w:r>
          </w:p>
        </w:tc>
      </w:tr>
      <w:tr w:rsidR="00F9060E" w:rsidRPr="00325703" w:rsidTr="00683CA4">
        <w:trPr>
          <w:trHeight w:val="171"/>
        </w:trPr>
        <w:tc>
          <w:tcPr>
            <w:tcW w:w="2841" w:type="dxa"/>
            <w:vMerge/>
          </w:tcPr>
          <w:p w:rsidR="00F9060E" w:rsidRPr="00325703" w:rsidRDefault="00F9060E" w:rsidP="00683CA4">
            <w:pPr>
              <w:keepNext/>
              <w:keepLines/>
              <w:tabs>
                <w:tab w:val="left" w:pos="900"/>
                <w:tab w:val="left" w:pos="1080"/>
              </w:tabs>
              <w:spacing w:after="0" w:line="240" w:lineRule="auto"/>
              <w:rPr>
                <w:rFonts w:ascii="Times New Roman" w:hAnsi="Times New Roman" w:cs="Times New Roman"/>
                <w:b/>
                <w:bCs/>
              </w:rPr>
            </w:pPr>
          </w:p>
        </w:tc>
        <w:tc>
          <w:tcPr>
            <w:tcW w:w="987" w:type="dxa"/>
            <w:vMerge/>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tc>
        <w:tc>
          <w:tcPr>
            <w:tcW w:w="1128" w:type="dxa"/>
            <w:vMerge/>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tc>
        <w:tc>
          <w:tcPr>
            <w:tcW w:w="1279" w:type="dxa"/>
            <w:vMerge/>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tc>
        <w:tc>
          <w:tcPr>
            <w:tcW w:w="1420" w:type="dxa"/>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lang w:val="kk-KZ"/>
              </w:rPr>
            </w:pPr>
            <w:r w:rsidRPr="00325703">
              <w:rPr>
                <w:rFonts w:ascii="Times New Roman" w:hAnsi="Times New Roman" w:cs="Times New Roman"/>
                <w:b/>
                <w:lang w:val="kk-KZ"/>
              </w:rPr>
              <w:t>2017 жыл</w:t>
            </w:r>
          </w:p>
        </w:tc>
        <w:tc>
          <w:tcPr>
            <w:tcW w:w="1419" w:type="dxa"/>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lang w:val="kk-KZ"/>
              </w:rPr>
            </w:pPr>
            <w:r w:rsidRPr="00325703">
              <w:rPr>
                <w:rFonts w:ascii="Times New Roman" w:hAnsi="Times New Roman" w:cs="Times New Roman"/>
                <w:b/>
              </w:rPr>
              <w:t>2018</w:t>
            </w:r>
            <w:r w:rsidRPr="00325703">
              <w:rPr>
                <w:rFonts w:ascii="Times New Roman" w:hAnsi="Times New Roman" w:cs="Times New Roman"/>
                <w:b/>
                <w:lang w:val="kk-KZ"/>
              </w:rPr>
              <w:t>жыл</w:t>
            </w:r>
          </w:p>
        </w:tc>
        <w:tc>
          <w:tcPr>
            <w:tcW w:w="1416" w:type="dxa"/>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rPr>
            </w:pPr>
          </w:p>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b/>
                <w:lang w:val="kk-KZ"/>
              </w:rPr>
            </w:pPr>
            <w:r w:rsidRPr="00325703">
              <w:rPr>
                <w:rFonts w:ascii="Times New Roman" w:hAnsi="Times New Roman" w:cs="Times New Roman"/>
                <w:b/>
              </w:rPr>
              <w:t>2019</w:t>
            </w:r>
            <w:r w:rsidRPr="00325703">
              <w:rPr>
                <w:rFonts w:ascii="Times New Roman" w:hAnsi="Times New Roman" w:cs="Times New Roman"/>
                <w:b/>
                <w:lang w:val="kk-KZ"/>
              </w:rPr>
              <w:t>жыл</w:t>
            </w:r>
          </w:p>
        </w:tc>
      </w:tr>
      <w:tr w:rsidR="00F9060E" w:rsidRPr="00325703" w:rsidTr="00683CA4">
        <w:trPr>
          <w:trHeight w:val="788"/>
        </w:trPr>
        <w:tc>
          <w:tcPr>
            <w:tcW w:w="2841" w:type="dxa"/>
          </w:tcPr>
          <w:p w:rsidR="00F9060E" w:rsidRPr="00325703" w:rsidRDefault="00F9060E" w:rsidP="00683CA4">
            <w:pPr>
              <w:keepNext/>
              <w:keepLines/>
              <w:tabs>
                <w:tab w:val="left" w:pos="900"/>
                <w:tab w:val="left" w:pos="1080"/>
              </w:tabs>
              <w:spacing w:after="0" w:line="240" w:lineRule="auto"/>
              <w:rPr>
                <w:rFonts w:ascii="Times New Roman" w:hAnsi="Times New Roman" w:cs="Times New Roman"/>
                <w:bCs/>
                <w:lang w:val="kk-KZ"/>
              </w:rPr>
            </w:pPr>
            <w:r w:rsidRPr="00325703">
              <w:rPr>
                <w:rFonts w:ascii="Times New Roman" w:hAnsi="Times New Roman" w:cs="Times New Roman"/>
                <w:bCs/>
                <w:lang w:val="kk-KZ"/>
              </w:rPr>
              <w:t xml:space="preserve">Балалардың  денсаулығын тексеру және психологиялық-медициналық-педагогикалық көмек көрсету </w:t>
            </w:r>
          </w:p>
          <w:p w:rsidR="00F9060E" w:rsidRPr="00325703" w:rsidRDefault="00F9060E" w:rsidP="00683CA4">
            <w:pPr>
              <w:keepNext/>
              <w:keepLines/>
              <w:tabs>
                <w:tab w:val="left" w:pos="900"/>
                <w:tab w:val="left" w:pos="1080"/>
              </w:tabs>
              <w:spacing w:after="0" w:line="240" w:lineRule="auto"/>
              <w:rPr>
                <w:rFonts w:ascii="Times New Roman" w:hAnsi="Times New Roman" w:cs="Times New Roman"/>
                <w:bCs/>
              </w:rPr>
            </w:pPr>
            <w:r w:rsidRPr="00325703">
              <w:rPr>
                <w:rFonts w:ascii="Times New Roman" w:hAnsi="Times New Roman" w:cs="Times New Roman"/>
                <w:bCs/>
                <w:lang w:val="kk-KZ"/>
              </w:rPr>
              <w:t>(Балалардың орташа саны)</w:t>
            </w:r>
          </w:p>
        </w:tc>
        <w:tc>
          <w:tcPr>
            <w:tcW w:w="987" w:type="dxa"/>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lang w:val="kk-KZ"/>
              </w:rPr>
            </w:pPr>
            <w:r w:rsidRPr="00325703">
              <w:rPr>
                <w:rFonts w:ascii="Times New Roman" w:hAnsi="Times New Roman" w:cs="Times New Roman"/>
                <w:lang w:val="kk-KZ"/>
              </w:rPr>
              <w:t>адам</w:t>
            </w:r>
          </w:p>
        </w:tc>
        <w:tc>
          <w:tcPr>
            <w:tcW w:w="1128" w:type="dxa"/>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rPr>
            </w:pPr>
          </w:p>
        </w:tc>
        <w:tc>
          <w:tcPr>
            <w:tcW w:w="1279" w:type="dxa"/>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rPr>
            </w:pPr>
          </w:p>
        </w:tc>
        <w:tc>
          <w:tcPr>
            <w:tcW w:w="1420" w:type="dxa"/>
            <w:vAlign w:val="center"/>
          </w:tcPr>
          <w:p w:rsidR="00F9060E" w:rsidRPr="00325703" w:rsidRDefault="00F9060E" w:rsidP="00683CA4">
            <w:pPr>
              <w:keepNext/>
              <w:keepLines/>
              <w:tabs>
                <w:tab w:val="left" w:pos="900"/>
                <w:tab w:val="left" w:pos="1080"/>
              </w:tabs>
              <w:spacing w:after="0" w:line="240" w:lineRule="auto"/>
              <w:jc w:val="center"/>
              <w:rPr>
                <w:rFonts w:ascii="Times New Roman" w:hAnsi="Times New Roman" w:cs="Times New Roman"/>
                <w:lang w:val="kk-KZ"/>
              </w:rPr>
            </w:pPr>
            <w:r w:rsidRPr="00A25B66">
              <w:rPr>
                <w:rFonts w:ascii="Times New Roman" w:hAnsi="Times New Roman" w:cs="Times New Roman"/>
                <w:lang w:val="kk-KZ"/>
              </w:rPr>
              <w:t>35</w:t>
            </w:r>
          </w:p>
        </w:tc>
        <w:tc>
          <w:tcPr>
            <w:tcW w:w="1419" w:type="dxa"/>
            <w:vAlign w:val="center"/>
          </w:tcPr>
          <w:p w:rsidR="00F9060E" w:rsidRPr="00325703" w:rsidRDefault="00F9060E" w:rsidP="00683CA4">
            <w:pPr>
              <w:pStyle w:val="a9"/>
              <w:jc w:val="center"/>
              <w:rPr>
                <w:rFonts w:ascii="Times New Roman" w:hAnsi="Times New Roman" w:cs="Times New Roman"/>
              </w:rPr>
            </w:pPr>
          </w:p>
        </w:tc>
        <w:tc>
          <w:tcPr>
            <w:tcW w:w="1416" w:type="dxa"/>
            <w:vAlign w:val="center"/>
          </w:tcPr>
          <w:p w:rsidR="00F9060E" w:rsidRPr="00325703" w:rsidRDefault="00F9060E" w:rsidP="00683CA4">
            <w:pPr>
              <w:pStyle w:val="a9"/>
              <w:jc w:val="center"/>
              <w:rPr>
                <w:rFonts w:ascii="Times New Roman" w:hAnsi="Times New Roman" w:cs="Times New Roman"/>
              </w:rPr>
            </w:pPr>
          </w:p>
        </w:tc>
      </w:tr>
    </w:tbl>
    <w:p w:rsidR="00F9060E" w:rsidRPr="00325703" w:rsidRDefault="00F9060E" w:rsidP="00F9060E">
      <w:pPr>
        <w:spacing w:after="0" w:line="240" w:lineRule="auto"/>
        <w:jc w:val="both"/>
        <w:rPr>
          <w:rFonts w:ascii="Times New Roman" w:hAnsi="Times New Roman" w:cs="Times New Roman"/>
          <w:b/>
          <w:lang w:val="kk-KZ"/>
        </w:rPr>
      </w:pPr>
    </w:p>
    <w:p w:rsidR="00F9060E" w:rsidRPr="00325703" w:rsidRDefault="00F9060E" w:rsidP="00F9060E">
      <w:pPr>
        <w:spacing w:after="0" w:line="240" w:lineRule="auto"/>
        <w:jc w:val="both"/>
        <w:rPr>
          <w:rFonts w:ascii="Times New Roman" w:hAnsi="Times New Roman" w:cs="Times New Roman"/>
          <w:b/>
          <w:lang w:val="kk-KZ"/>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F9060E" w:rsidRPr="00325703" w:rsidRDefault="00F9060E" w:rsidP="00F9060E">
      <w:pPr>
        <w:spacing w:after="0" w:line="240" w:lineRule="auto"/>
        <w:ind w:left="5664"/>
        <w:jc w:val="both"/>
        <w:rPr>
          <w:rFonts w:ascii="Times New Roman" w:hAnsi="Times New Roman" w:cs="Times New Roman"/>
          <w:b/>
        </w:rPr>
      </w:pPr>
    </w:p>
    <w:p w:rsidR="00310967" w:rsidRPr="00325703" w:rsidRDefault="00310967" w:rsidP="00F9060E"/>
    <w:sectPr w:rsidR="00310967" w:rsidRPr="00325703" w:rsidSect="00D10C6E">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246B2"/>
    <w:rsid w:val="00055833"/>
    <w:rsid w:val="000702A5"/>
    <w:rsid w:val="00077276"/>
    <w:rsid w:val="000915DC"/>
    <w:rsid w:val="000A34F7"/>
    <w:rsid w:val="000B0625"/>
    <w:rsid w:val="000D0F0B"/>
    <w:rsid w:val="000D7F37"/>
    <w:rsid w:val="00126929"/>
    <w:rsid w:val="00136CD5"/>
    <w:rsid w:val="00162263"/>
    <w:rsid w:val="00194D50"/>
    <w:rsid w:val="001A045D"/>
    <w:rsid w:val="001C0FCB"/>
    <w:rsid w:val="001C68BB"/>
    <w:rsid w:val="001D4A2C"/>
    <w:rsid w:val="001E56DC"/>
    <w:rsid w:val="001F5276"/>
    <w:rsid w:val="002116C4"/>
    <w:rsid w:val="00217E67"/>
    <w:rsid w:val="0024546D"/>
    <w:rsid w:val="00245FEC"/>
    <w:rsid w:val="00251682"/>
    <w:rsid w:val="00254AF1"/>
    <w:rsid w:val="002552F4"/>
    <w:rsid w:val="0028417D"/>
    <w:rsid w:val="002912B4"/>
    <w:rsid w:val="002A48FF"/>
    <w:rsid w:val="002A756F"/>
    <w:rsid w:val="002C73AF"/>
    <w:rsid w:val="002C78A3"/>
    <w:rsid w:val="002D3CE6"/>
    <w:rsid w:val="002E5177"/>
    <w:rsid w:val="002E6749"/>
    <w:rsid w:val="002F1A2A"/>
    <w:rsid w:val="002F1F4A"/>
    <w:rsid w:val="003006AC"/>
    <w:rsid w:val="00310967"/>
    <w:rsid w:val="00325703"/>
    <w:rsid w:val="003310E9"/>
    <w:rsid w:val="003413FD"/>
    <w:rsid w:val="00365DAC"/>
    <w:rsid w:val="00372B02"/>
    <w:rsid w:val="00380DAB"/>
    <w:rsid w:val="00393503"/>
    <w:rsid w:val="003A3E08"/>
    <w:rsid w:val="003E657C"/>
    <w:rsid w:val="003F6D4C"/>
    <w:rsid w:val="00415B63"/>
    <w:rsid w:val="0043415D"/>
    <w:rsid w:val="00452DFC"/>
    <w:rsid w:val="004663BC"/>
    <w:rsid w:val="0047468A"/>
    <w:rsid w:val="00487971"/>
    <w:rsid w:val="004A079B"/>
    <w:rsid w:val="004B4CC4"/>
    <w:rsid w:val="004B7B94"/>
    <w:rsid w:val="004C4CA7"/>
    <w:rsid w:val="004E20B0"/>
    <w:rsid w:val="004E5578"/>
    <w:rsid w:val="004F0B37"/>
    <w:rsid w:val="004F2647"/>
    <w:rsid w:val="005020E9"/>
    <w:rsid w:val="00513355"/>
    <w:rsid w:val="00516820"/>
    <w:rsid w:val="00537646"/>
    <w:rsid w:val="00544919"/>
    <w:rsid w:val="005451DF"/>
    <w:rsid w:val="0054688C"/>
    <w:rsid w:val="00561B02"/>
    <w:rsid w:val="0057083F"/>
    <w:rsid w:val="00575850"/>
    <w:rsid w:val="00583F96"/>
    <w:rsid w:val="0058562B"/>
    <w:rsid w:val="005B6CD7"/>
    <w:rsid w:val="005C398C"/>
    <w:rsid w:val="005D3366"/>
    <w:rsid w:val="005D5663"/>
    <w:rsid w:val="005E1236"/>
    <w:rsid w:val="00605CB0"/>
    <w:rsid w:val="00613599"/>
    <w:rsid w:val="00617CEC"/>
    <w:rsid w:val="00671406"/>
    <w:rsid w:val="0067323D"/>
    <w:rsid w:val="00673CCA"/>
    <w:rsid w:val="00676FA5"/>
    <w:rsid w:val="006801DB"/>
    <w:rsid w:val="00693520"/>
    <w:rsid w:val="00694B3C"/>
    <w:rsid w:val="006A1767"/>
    <w:rsid w:val="006A42A7"/>
    <w:rsid w:val="006D71A5"/>
    <w:rsid w:val="006E192C"/>
    <w:rsid w:val="006F5489"/>
    <w:rsid w:val="007116D4"/>
    <w:rsid w:val="00722FC9"/>
    <w:rsid w:val="00732C27"/>
    <w:rsid w:val="00736F9B"/>
    <w:rsid w:val="007404E7"/>
    <w:rsid w:val="00765088"/>
    <w:rsid w:val="00765B29"/>
    <w:rsid w:val="0077273E"/>
    <w:rsid w:val="00782D21"/>
    <w:rsid w:val="00794095"/>
    <w:rsid w:val="00795129"/>
    <w:rsid w:val="00797E69"/>
    <w:rsid w:val="007B38C7"/>
    <w:rsid w:val="007B7B15"/>
    <w:rsid w:val="007C4503"/>
    <w:rsid w:val="007F3858"/>
    <w:rsid w:val="00805FC9"/>
    <w:rsid w:val="00811036"/>
    <w:rsid w:val="00811F08"/>
    <w:rsid w:val="00812142"/>
    <w:rsid w:val="0082498E"/>
    <w:rsid w:val="008257A9"/>
    <w:rsid w:val="00843342"/>
    <w:rsid w:val="00843B3F"/>
    <w:rsid w:val="00872C55"/>
    <w:rsid w:val="00890F78"/>
    <w:rsid w:val="008A4723"/>
    <w:rsid w:val="008B1FEA"/>
    <w:rsid w:val="008C4A84"/>
    <w:rsid w:val="008F15DB"/>
    <w:rsid w:val="008F7601"/>
    <w:rsid w:val="0093648E"/>
    <w:rsid w:val="00954F15"/>
    <w:rsid w:val="009643AF"/>
    <w:rsid w:val="00967F6D"/>
    <w:rsid w:val="009767B6"/>
    <w:rsid w:val="00983993"/>
    <w:rsid w:val="00996DAC"/>
    <w:rsid w:val="009C525C"/>
    <w:rsid w:val="009E58FF"/>
    <w:rsid w:val="009F4AF1"/>
    <w:rsid w:val="009F6CFA"/>
    <w:rsid w:val="00A23EE4"/>
    <w:rsid w:val="00A25B66"/>
    <w:rsid w:val="00A31B6F"/>
    <w:rsid w:val="00A4737C"/>
    <w:rsid w:val="00A52A10"/>
    <w:rsid w:val="00A8019F"/>
    <w:rsid w:val="00AA314E"/>
    <w:rsid w:val="00AA587E"/>
    <w:rsid w:val="00AC6A60"/>
    <w:rsid w:val="00AE20E8"/>
    <w:rsid w:val="00AF1254"/>
    <w:rsid w:val="00AF1C73"/>
    <w:rsid w:val="00AF395E"/>
    <w:rsid w:val="00B013E3"/>
    <w:rsid w:val="00B07DDE"/>
    <w:rsid w:val="00B15E8C"/>
    <w:rsid w:val="00B26C48"/>
    <w:rsid w:val="00B31105"/>
    <w:rsid w:val="00B428D0"/>
    <w:rsid w:val="00B43A26"/>
    <w:rsid w:val="00B4783A"/>
    <w:rsid w:val="00B5501E"/>
    <w:rsid w:val="00B63A3B"/>
    <w:rsid w:val="00B7129E"/>
    <w:rsid w:val="00BA5A9A"/>
    <w:rsid w:val="00BA737E"/>
    <w:rsid w:val="00BB031A"/>
    <w:rsid w:val="00BC7095"/>
    <w:rsid w:val="00BD4696"/>
    <w:rsid w:val="00BD6F84"/>
    <w:rsid w:val="00C04553"/>
    <w:rsid w:val="00C0772B"/>
    <w:rsid w:val="00C371A9"/>
    <w:rsid w:val="00C50514"/>
    <w:rsid w:val="00C50790"/>
    <w:rsid w:val="00C82E63"/>
    <w:rsid w:val="00C857E9"/>
    <w:rsid w:val="00C97A3C"/>
    <w:rsid w:val="00CA1899"/>
    <w:rsid w:val="00CB0DE0"/>
    <w:rsid w:val="00CC471F"/>
    <w:rsid w:val="00CC53D8"/>
    <w:rsid w:val="00CD61A1"/>
    <w:rsid w:val="00CF45E7"/>
    <w:rsid w:val="00D05DB2"/>
    <w:rsid w:val="00D328CF"/>
    <w:rsid w:val="00D57F40"/>
    <w:rsid w:val="00D85E29"/>
    <w:rsid w:val="00D968CC"/>
    <w:rsid w:val="00DA1634"/>
    <w:rsid w:val="00DB37FC"/>
    <w:rsid w:val="00DB76FF"/>
    <w:rsid w:val="00DC221D"/>
    <w:rsid w:val="00DD1643"/>
    <w:rsid w:val="00DD6F68"/>
    <w:rsid w:val="00DE3EBB"/>
    <w:rsid w:val="00E05836"/>
    <w:rsid w:val="00E063BE"/>
    <w:rsid w:val="00E217D2"/>
    <w:rsid w:val="00E26340"/>
    <w:rsid w:val="00E444B8"/>
    <w:rsid w:val="00E44986"/>
    <w:rsid w:val="00E54572"/>
    <w:rsid w:val="00E901E4"/>
    <w:rsid w:val="00EB64AC"/>
    <w:rsid w:val="00EC5FDA"/>
    <w:rsid w:val="00EC6DDA"/>
    <w:rsid w:val="00EE2CAD"/>
    <w:rsid w:val="00F01B10"/>
    <w:rsid w:val="00F3240F"/>
    <w:rsid w:val="00F70E2B"/>
    <w:rsid w:val="00F9060E"/>
    <w:rsid w:val="00FA2FCF"/>
    <w:rsid w:val="00FA6DC3"/>
    <w:rsid w:val="00FA745F"/>
    <w:rsid w:val="00FA74CF"/>
    <w:rsid w:val="00FB3861"/>
    <w:rsid w:val="00FC746A"/>
    <w:rsid w:val="00FD561D"/>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9205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F63B-15F4-436D-A299-16EA14EF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423</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10</cp:revision>
  <cp:lastPrinted>2017-09-26T08:19:00Z</cp:lastPrinted>
  <dcterms:created xsi:type="dcterms:W3CDTF">2016-12-07T03:20:00Z</dcterms:created>
  <dcterms:modified xsi:type="dcterms:W3CDTF">2017-12-14T09:26:00Z</dcterms:modified>
</cp:coreProperties>
</file>