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B" w:rsidRPr="008F79CB" w:rsidRDefault="0031130B" w:rsidP="0031130B">
      <w:pPr>
        <w:spacing w:after="0" w:line="240" w:lineRule="auto"/>
        <w:ind w:firstLine="5580"/>
        <w:jc w:val="right"/>
        <w:rPr>
          <w:rFonts w:ascii="Times New Roman" w:hAnsi="Times New Roman" w:cs="Times New Roman"/>
          <w:color w:val="000000"/>
          <w:sz w:val="20"/>
          <w:szCs w:val="20"/>
          <w:shd w:val="clear" w:color="auto" w:fill="FFFFFF"/>
          <w:lang w:val="kk-KZ"/>
        </w:rPr>
      </w:pPr>
      <w:r w:rsidRPr="008F79CB">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31130B" w:rsidRPr="008F79CB" w:rsidRDefault="0031130B" w:rsidP="0031130B">
      <w:pPr>
        <w:spacing w:after="0" w:line="240" w:lineRule="auto"/>
        <w:ind w:firstLine="5580"/>
        <w:jc w:val="right"/>
        <w:rPr>
          <w:rFonts w:ascii="Times New Roman" w:hAnsi="Times New Roman" w:cs="Times New Roman"/>
          <w:sz w:val="20"/>
          <w:szCs w:val="20"/>
          <w:lang w:val="kk-KZ"/>
        </w:rPr>
      </w:pPr>
      <w:r w:rsidRPr="008F79CB">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2-қосымшасы</w:t>
      </w:r>
    </w:p>
    <w:p w:rsidR="0031130B" w:rsidRPr="008F79CB" w:rsidRDefault="0031130B" w:rsidP="0031130B">
      <w:pPr>
        <w:spacing w:after="0" w:line="240" w:lineRule="auto"/>
        <w:ind w:firstLine="5580"/>
        <w:jc w:val="right"/>
        <w:rPr>
          <w:rFonts w:ascii="KZ Times New Roman" w:hAnsi="KZ Times New Roman"/>
          <w:sz w:val="20"/>
          <w:szCs w:val="20"/>
          <w:lang w:val="kk-KZ"/>
        </w:rPr>
      </w:pP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Көкшетау қаласы </w:t>
      </w: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білім бөлімі</w:t>
      </w: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басшысының</w:t>
      </w: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201</w:t>
      </w:r>
      <w:r w:rsidR="00D73082">
        <w:rPr>
          <w:rFonts w:ascii="KZ Times New Roman" w:hAnsi="KZ Times New Roman"/>
          <w:sz w:val="20"/>
          <w:szCs w:val="20"/>
          <w:lang w:val="kk-KZ"/>
        </w:rPr>
        <w:t>7</w:t>
      </w:r>
      <w:r w:rsidRPr="008F79CB">
        <w:rPr>
          <w:rFonts w:ascii="KZ Times New Roman" w:hAnsi="KZ Times New Roman"/>
          <w:sz w:val="20"/>
          <w:szCs w:val="20"/>
          <w:lang w:val="kk-KZ"/>
        </w:rPr>
        <w:t xml:space="preserve"> жылғы «_</w:t>
      </w:r>
      <w:r w:rsidR="00C05483">
        <w:rPr>
          <w:rFonts w:ascii="KZ Times New Roman" w:hAnsi="KZ Times New Roman"/>
          <w:sz w:val="20"/>
          <w:szCs w:val="20"/>
          <w:lang w:val="kk-KZ"/>
        </w:rPr>
        <w:t>13</w:t>
      </w:r>
      <w:r w:rsidRPr="008F79CB">
        <w:rPr>
          <w:rFonts w:ascii="KZ Times New Roman" w:hAnsi="KZ Times New Roman"/>
          <w:sz w:val="20"/>
          <w:szCs w:val="20"/>
          <w:lang w:val="kk-KZ"/>
        </w:rPr>
        <w:t>__»___</w:t>
      </w:r>
      <w:r w:rsidR="00C05483">
        <w:rPr>
          <w:rFonts w:ascii="KZ Times New Roman" w:hAnsi="KZ Times New Roman"/>
          <w:sz w:val="20"/>
          <w:szCs w:val="20"/>
          <w:lang w:val="kk-KZ"/>
        </w:rPr>
        <w:t>12</w:t>
      </w:r>
      <w:r w:rsidRPr="008F79CB">
        <w:rPr>
          <w:rFonts w:ascii="KZ Times New Roman" w:hAnsi="KZ Times New Roman"/>
          <w:sz w:val="20"/>
          <w:szCs w:val="20"/>
          <w:lang w:val="kk-KZ"/>
        </w:rPr>
        <w:t>__</w:t>
      </w:r>
    </w:p>
    <w:p w:rsidR="0031130B" w:rsidRPr="008F79CB" w:rsidRDefault="0031130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 _</w:t>
      </w:r>
      <w:r w:rsidR="00C05483">
        <w:rPr>
          <w:rFonts w:ascii="KZ Times New Roman" w:hAnsi="KZ Times New Roman"/>
          <w:sz w:val="20"/>
          <w:szCs w:val="20"/>
          <w:lang w:val="kk-KZ"/>
        </w:rPr>
        <w:t>476</w:t>
      </w:r>
      <w:r w:rsidRPr="008F79CB">
        <w:rPr>
          <w:rFonts w:ascii="KZ Times New Roman" w:hAnsi="KZ Times New Roman"/>
          <w:sz w:val="20"/>
          <w:szCs w:val="20"/>
          <w:lang w:val="kk-KZ"/>
        </w:rPr>
        <w:t xml:space="preserve">__ бұйрығына </w:t>
      </w:r>
    </w:p>
    <w:p w:rsidR="0031130B" w:rsidRPr="008F79CB" w:rsidRDefault="008F79CB" w:rsidP="0031130B">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w:t>
      </w:r>
      <w:r w:rsidR="00D73082">
        <w:rPr>
          <w:rFonts w:ascii="KZ Times New Roman" w:hAnsi="KZ Times New Roman"/>
          <w:sz w:val="20"/>
          <w:szCs w:val="20"/>
          <w:lang w:val="kk-KZ"/>
        </w:rPr>
        <w:t>4</w:t>
      </w:r>
      <w:r w:rsidR="0031130B" w:rsidRPr="008F79CB">
        <w:rPr>
          <w:rFonts w:ascii="KZ Times New Roman" w:hAnsi="KZ Times New Roman"/>
          <w:sz w:val="20"/>
          <w:szCs w:val="20"/>
          <w:lang w:val="kk-KZ"/>
        </w:rPr>
        <w:t>- қосымша</w:t>
      </w:r>
    </w:p>
    <w:p w:rsidR="0031130B" w:rsidRPr="008F79CB" w:rsidRDefault="0031130B" w:rsidP="0031130B">
      <w:pPr>
        <w:spacing w:after="0" w:line="240" w:lineRule="auto"/>
        <w:jc w:val="right"/>
        <w:rPr>
          <w:rFonts w:ascii="Times New Roman" w:hAnsi="Times New Roman" w:cs="Times New Roman"/>
          <w:sz w:val="20"/>
          <w:szCs w:val="20"/>
          <w:lang w:val="kk-KZ"/>
        </w:rPr>
      </w:pPr>
    </w:p>
    <w:p w:rsidR="00D73082" w:rsidRPr="008F79CB" w:rsidRDefault="00D73082" w:rsidP="00D73082">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Көкшетау қаласы </w:t>
      </w:r>
    </w:p>
    <w:p w:rsidR="00D73082" w:rsidRPr="008F79CB" w:rsidRDefault="00D73082" w:rsidP="00D73082">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білім бөлімі</w:t>
      </w:r>
    </w:p>
    <w:p w:rsidR="00D73082" w:rsidRPr="008F79CB" w:rsidRDefault="00D73082" w:rsidP="00D73082">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басшысының</w:t>
      </w:r>
    </w:p>
    <w:p w:rsidR="00D73082" w:rsidRPr="008F79CB" w:rsidRDefault="00D73082" w:rsidP="00D73082">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201</w:t>
      </w:r>
      <w:r>
        <w:rPr>
          <w:rFonts w:ascii="KZ Times New Roman" w:hAnsi="KZ Times New Roman"/>
          <w:sz w:val="20"/>
          <w:szCs w:val="20"/>
          <w:lang w:val="kk-KZ"/>
        </w:rPr>
        <w:t>6</w:t>
      </w:r>
      <w:r w:rsidRPr="008F79CB">
        <w:rPr>
          <w:rFonts w:ascii="KZ Times New Roman" w:hAnsi="KZ Times New Roman"/>
          <w:sz w:val="20"/>
          <w:szCs w:val="20"/>
          <w:lang w:val="kk-KZ"/>
        </w:rPr>
        <w:t xml:space="preserve"> жылғы «__</w:t>
      </w:r>
      <w:r>
        <w:rPr>
          <w:rFonts w:ascii="KZ Times New Roman" w:hAnsi="KZ Times New Roman"/>
          <w:sz w:val="20"/>
          <w:szCs w:val="20"/>
          <w:lang w:val="kk-KZ"/>
        </w:rPr>
        <w:t>28</w:t>
      </w:r>
      <w:r w:rsidRPr="008F79CB">
        <w:rPr>
          <w:rFonts w:ascii="KZ Times New Roman" w:hAnsi="KZ Times New Roman"/>
          <w:sz w:val="20"/>
          <w:szCs w:val="20"/>
          <w:lang w:val="kk-KZ"/>
        </w:rPr>
        <w:t>__»__</w:t>
      </w:r>
      <w:r>
        <w:rPr>
          <w:rFonts w:ascii="KZ Times New Roman" w:hAnsi="KZ Times New Roman"/>
          <w:sz w:val="20"/>
          <w:szCs w:val="20"/>
          <w:lang w:val="kk-KZ"/>
        </w:rPr>
        <w:t>12</w:t>
      </w:r>
      <w:r w:rsidRPr="008F79CB">
        <w:rPr>
          <w:rFonts w:ascii="KZ Times New Roman" w:hAnsi="KZ Times New Roman"/>
          <w:sz w:val="20"/>
          <w:szCs w:val="20"/>
          <w:lang w:val="kk-KZ"/>
        </w:rPr>
        <w:t>____</w:t>
      </w:r>
    </w:p>
    <w:p w:rsidR="00D73082" w:rsidRPr="008F79CB" w:rsidRDefault="00D73082" w:rsidP="00D73082">
      <w:pPr>
        <w:spacing w:after="0" w:line="240" w:lineRule="auto"/>
        <w:ind w:firstLine="5580"/>
        <w:jc w:val="right"/>
        <w:rPr>
          <w:rFonts w:ascii="KZ Times New Roman" w:hAnsi="KZ Times New Roman"/>
          <w:sz w:val="20"/>
          <w:szCs w:val="20"/>
          <w:lang w:val="kk-KZ"/>
        </w:rPr>
      </w:pPr>
      <w:r w:rsidRPr="008F79CB">
        <w:rPr>
          <w:rFonts w:ascii="KZ Times New Roman" w:hAnsi="KZ Times New Roman"/>
          <w:sz w:val="20"/>
          <w:szCs w:val="20"/>
          <w:lang w:val="kk-KZ"/>
        </w:rPr>
        <w:t xml:space="preserve">    № __</w:t>
      </w:r>
      <w:r>
        <w:rPr>
          <w:rFonts w:ascii="KZ Times New Roman" w:hAnsi="KZ Times New Roman"/>
          <w:sz w:val="20"/>
          <w:szCs w:val="20"/>
          <w:lang w:val="kk-KZ"/>
        </w:rPr>
        <w:t>695</w:t>
      </w:r>
      <w:r w:rsidRPr="008F79CB">
        <w:rPr>
          <w:rFonts w:ascii="KZ Times New Roman" w:hAnsi="KZ Times New Roman"/>
          <w:sz w:val="20"/>
          <w:szCs w:val="20"/>
          <w:lang w:val="kk-KZ"/>
        </w:rPr>
        <w:t xml:space="preserve">__ бұйрығына </w:t>
      </w:r>
    </w:p>
    <w:p w:rsidR="0031130B" w:rsidRPr="008F79CB" w:rsidRDefault="00D73082" w:rsidP="00D73082">
      <w:pPr>
        <w:spacing w:after="0" w:line="240" w:lineRule="auto"/>
        <w:jc w:val="right"/>
        <w:rPr>
          <w:rFonts w:ascii="Times New Roman" w:hAnsi="Times New Roman" w:cs="Times New Roman"/>
          <w:sz w:val="20"/>
          <w:szCs w:val="20"/>
          <w:lang w:val="kk-KZ"/>
        </w:rPr>
      </w:pPr>
      <w:r w:rsidRPr="008F79CB">
        <w:rPr>
          <w:rFonts w:ascii="KZ Times New Roman" w:hAnsi="KZ Times New Roman"/>
          <w:sz w:val="20"/>
          <w:szCs w:val="20"/>
          <w:lang w:val="kk-KZ"/>
        </w:rPr>
        <w:t xml:space="preserve">     7- қосымша</w:t>
      </w:r>
    </w:p>
    <w:p w:rsidR="00EB5D13" w:rsidRPr="008F79CB" w:rsidRDefault="00EB5D13" w:rsidP="00EB5D13">
      <w:pPr>
        <w:spacing w:after="0" w:line="240" w:lineRule="auto"/>
        <w:jc w:val="right"/>
        <w:rPr>
          <w:rFonts w:ascii="Times New Roman" w:hAnsi="Times New Roman" w:cs="Times New Roman"/>
          <w:sz w:val="20"/>
          <w:szCs w:val="20"/>
          <w:lang w:val="kk-KZ"/>
        </w:rPr>
      </w:pPr>
    </w:p>
    <w:p w:rsidR="00E77475" w:rsidRPr="008F79CB" w:rsidRDefault="00E77475" w:rsidP="00F058DE">
      <w:pPr>
        <w:spacing w:after="0" w:line="240" w:lineRule="auto"/>
        <w:jc w:val="center"/>
        <w:rPr>
          <w:rFonts w:ascii="Times New Roman" w:hAnsi="Times New Roman" w:cs="Times New Roman"/>
          <w:sz w:val="20"/>
          <w:szCs w:val="20"/>
          <w:lang w:val="kk-KZ"/>
        </w:rPr>
      </w:pPr>
    </w:p>
    <w:p w:rsidR="00F058DE" w:rsidRPr="00813AFC" w:rsidRDefault="00F058DE" w:rsidP="00F058DE">
      <w:pPr>
        <w:spacing w:after="0" w:line="240" w:lineRule="auto"/>
        <w:jc w:val="center"/>
        <w:rPr>
          <w:rFonts w:ascii="Times New Roman" w:hAnsi="Times New Roman" w:cs="Times New Roman"/>
          <w:lang w:val="kk-KZ"/>
        </w:rPr>
      </w:pPr>
      <w:r w:rsidRPr="00813AFC">
        <w:rPr>
          <w:rFonts w:ascii="Times New Roman" w:hAnsi="Times New Roman" w:cs="Times New Roman"/>
          <w:lang w:val="kk-KZ"/>
        </w:rPr>
        <w:t>201</w:t>
      </w:r>
      <w:r w:rsidR="00EA09E1" w:rsidRPr="00813AFC">
        <w:rPr>
          <w:rFonts w:ascii="Times New Roman" w:hAnsi="Times New Roman" w:cs="Times New Roman"/>
          <w:lang w:val="kk-KZ"/>
        </w:rPr>
        <w:t>7</w:t>
      </w:r>
      <w:r w:rsidRPr="00813AFC">
        <w:rPr>
          <w:rFonts w:ascii="Times New Roman" w:hAnsi="Times New Roman" w:cs="Times New Roman"/>
          <w:lang w:val="kk-KZ"/>
        </w:rPr>
        <w:t>-201</w:t>
      </w:r>
      <w:r w:rsidR="00EA09E1" w:rsidRPr="00813AFC">
        <w:rPr>
          <w:rFonts w:ascii="Times New Roman" w:hAnsi="Times New Roman" w:cs="Times New Roman"/>
          <w:lang w:val="kk-KZ"/>
        </w:rPr>
        <w:t>9</w:t>
      </w:r>
      <w:r w:rsidRPr="00813AFC">
        <w:rPr>
          <w:rFonts w:ascii="Times New Roman" w:hAnsi="Times New Roman" w:cs="Times New Roman"/>
          <w:lang w:val="kk-KZ"/>
        </w:rPr>
        <w:t xml:space="preserve"> жылдарға арналған</w:t>
      </w:r>
    </w:p>
    <w:p w:rsidR="007C27EE" w:rsidRPr="00813AFC" w:rsidRDefault="007C27EE" w:rsidP="007C27EE">
      <w:pPr>
        <w:pStyle w:val="a4"/>
        <w:keepNext/>
        <w:keepLines/>
        <w:tabs>
          <w:tab w:val="left" w:pos="900"/>
          <w:tab w:val="left" w:pos="1080"/>
        </w:tabs>
        <w:spacing w:before="0" w:beforeAutospacing="0" w:after="0" w:afterAutospacing="0"/>
        <w:jc w:val="center"/>
        <w:rPr>
          <w:b/>
          <w:bCs/>
          <w:sz w:val="22"/>
          <w:szCs w:val="22"/>
          <w:lang w:val="kk-KZ"/>
        </w:rPr>
      </w:pPr>
      <w:r w:rsidRPr="00813AFC">
        <w:rPr>
          <w:b/>
          <w:bCs/>
          <w:sz w:val="22"/>
          <w:szCs w:val="22"/>
          <w:lang w:val="kk-KZ"/>
        </w:rPr>
        <w:t>464 «Көкшетау қаласының білім бөлімі» ММ</w:t>
      </w:r>
    </w:p>
    <w:p w:rsidR="00655A05" w:rsidRPr="00813AFC" w:rsidRDefault="00251DBE" w:rsidP="00813AFC">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БЮДЖЕТТІК БАҒДАРЛАМАСЫ</w:t>
      </w:r>
    </w:p>
    <w:p w:rsidR="00655A05" w:rsidRPr="00813AFC" w:rsidRDefault="00E77475" w:rsidP="008348DB">
      <w:pPr>
        <w:pStyle w:val="a4"/>
        <w:keepNext/>
        <w:keepLines/>
        <w:tabs>
          <w:tab w:val="left" w:pos="900"/>
          <w:tab w:val="left" w:pos="1080"/>
        </w:tabs>
        <w:spacing w:before="0" w:beforeAutospacing="0" w:after="0" w:afterAutospacing="0"/>
        <w:jc w:val="both"/>
        <w:rPr>
          <w:sz w:val="22"/>
          <w:szCs w:val="22"/>
          <w:lang w:val="kk-KZ"/>
        </w:rPr>
      </w:pPr>
      <w:r w:rsidRPr="00813AFC">
        <w:rPr>
          <w:b/>
          <w:bCs/>
          <w:sz w:val="22"/>
          <w:szCs w:val="22"/>
          <w:lang w:val="kk-KZ"/>
        </w:rPr>
        <w:t>Бюджеттік бағдарламаның коды және атауы:</w:t>
      </w:r>
      <w:r w:rsidR="00215414" w:rsidRPr="00813AFC">
        <w:rPr>
          <w:b/>
          <w:bCs/>
          <w:sz w:val="22"/>
          <w:szCs w:val="22"/>
          <w:lang w:val="kk-KZ"/>
        </w:rPr>
        <w:t xml:space="preserve"> </w:t>
      </w:r>
      <w:r w:rsidR="00782293" w:rsidRPr="00813AFC">
        <w:rPr>
          <w:sz w:val="22"/>
          <w:szCs w:val="22"/>
          <w:lang w:val="kk-KZ"/>
        </w:rPr>
        <w:t>464.009</w:t>
      </w:r>
      <w:r w:rsidR="00166259" w:rsidRPr="00813AFC">
        <w:rPr>
          <w:sz w:val="22"/>
          <w:szCs w:val="22"/>
          <w:lang w:val="kk-KZ"/>
        </w:rPr>
        <w:t xml:space="preserve"> </w:t>
      </w:r>
      <w:r w:rsidR="00F058DE" w:rsidRPr="00813AFC">
        <w:rPr>
          <w:bCs/>
          <w:sz w:val="22"/>
          <w:szCs w:val="22"/>
          <w:lang w:val="kk-KZ"/>
        </w:rPr>
        <w:t xml:space="preserve">Мектепке дейінгі тәрбие және білім берумен қамтамасыз ету </w:t>
      </w:r>
    </w:p>
    <w:p w:rsidR="00655A05" w:rsidRPr="00813AFC" w:rsidRDefault="00622119" w:rsidP="008348DB">
      <w:pPr>
        <w:pStyle w:val="a9"/>
        <w:jc w:val="both"/>
        <w:rPr>
          <w:rFonts w:ascii="Times New Roman" w:hAnsi="Times New Roman" w:cs="Times New Roman"/>
          <w:lang w:val="kk-KZ"/>
        </w:rPr>
      </w:pPr>
      <w:r w:rsidRPr="00813AFC">
        <w:rPr>
          <w:rFonts w:ascii="Times New Roman" w:hAnsi="Times New Roman" w:cs="Times New Roman"/>
          <w:b/>
          <w:lang w:val="kk-KZ"/>
        </w:rPr>
        <w:t xml:space="preserve">Бюджеттік бағдарламаның басшысы : </w:t>
      </w:r>
      <w:r w:rsidRPr="00813AFC">
        <w:rPr>
          <w:rFonts w:ascii="Times New Roman" w:hAnsi="Times New Roman" w:cs="Times New Roman"/>
          <w:bCs/>
          <w:lang w:val="kk-KZ"/>
        </w:rPr>
        <w:t>Көкшетау қаласы</w:t>
      </w:r>
      <w:r w:rsidR="00166259" w:rsidRPr="00813AFC">
        <w:rPr>
          <w:rFonts w:ascii="Times New Roman" w:hAnsi="Times New Roman" w:cs="Times New Roman"/>
          <w:bCs/>
          <w:lang w:val="kk-KZ"/>
        </w:rPr>
        <w:t xml:space="preserve"> </w:t>
      </w:r>
      <w:r w:rsidRPr="00813AFC">
        <w:rPr>
          <w:rFonts w:ascii="Times New Roman" w:hAnsi="Times New Roman" w:cs="Times New Roman"/>
          <w:bCs/>
          <w:lang w:val="kk-KZ"/>
        </w:rPr>
        <w:t xml:space="preserve">білім бөлімінің басшысы </w:t>
      </w:r>
      <w:r w:rsidRPr="00813AFC">
        <w:rPr>
          <w:rFonts w:ascii="Times New Roman" w:hAnsi="Times New Roman" w:cs="Times New Roman"/>
          <w:lang w:val="kk-KZ"/>
        </w:rPr>
        <w:t xml:space="preserve"> Б.А. Жусупов</w:t>
      </w:r>
    </w:p>
    <w:p w:rsidR="00AB64BE" w:rsidRPr="00813AFC" w:rsidRDefault="00F058DE" w:rsidP="00443330">
      <w:pPr>
        <w:pStyle w:val="a9"/>
        <w:jc w:val="both"/>
        <w:rPr>
          <w:lang w:val="kk-KZ"/>
        </w:rPr>
      </w:pPr>
      <w:r w:rsidRPr="00813AFC">
        <w:rPr>
          <w:rFonts w:ascii="Times New Roman" w:hAnsi="Times New Roman"/>
          <w:b/>
          <w:bCs/>
          <w:lang w:val="kk-KZ"/>
        </w:rPr>
        <w:t>Бюджеттік бағдарламаның нормативтік құқықтық негізі</w:t>
      </w:r>
      <w:r w:rsidRPr="00813AFC">
        <w:rPr>
          <w:rFonts w:ascii="Times New Roman" w:hAnsi="Times New Roman" w:cs="Times New Roman"/>
          <w:b/>
          <w:lang w:val="kk-KZ"/>
        </w:rPr>
        <w:t>:</w:t>
      </w:r>
      <w:r w:rsidR="00166259" w:rsidRPr="00813AFC">
        <w:rPr>
          <w:rFonts w:ascii="Times New Roman" w:hAnsi="Times New Roman" w:cs="Times New Roman"/>
          <w:b/>
          <w:lang w:val="kk-KZ"/>
        </w:rPr>
        <w:t xml:space="preserve"> «</w:t>
      </w:r>
      <w:r w:rsidR="00166259" w:rsidRPr="00813AFC">
        <w:rPr>
          <w:rFonts w:ascii="Times New Roman" w:hAnsi="Times New Roman" w:cs="Times New Roman"/>
          <w:lang w:val="kk-KZ"/>
        </w:rPr>
        <w:t xml:space="preserve">2016-2019 жылдарға арналған </w:t>
      </w:r>
      <w:r w:rsidR="00166259" w:rsidRPr="00813AFC">
        <w:rPr>
          <w:rFonts w:ascii="Times New Roman" w:hAnsi="Times New Roman"/>
          <w:lang w:val="kk-KZ"/>
        </w:rPr>
        <w:t xml:space="preserve">Қазақстан Республикасының білім мен ғылымды дамытудың мемлекеттік бағдарламасы туралы» </w:t>
      </w:r>
      <w:r w:rsidR="00166259" w:rsidRPr="00813AFC">
        <w:rPr>
          <w:rFonts w:ascii="Times New Roman" w:hAnsi="Times New Roman" w:cs="Times New Roman"/>
          <w:b/>
          <w:lang w:val="kk-KZ"/>
        </w:rPr>
        <w:t xml:space="preserve"> </w:t>
      </w:r>
      <w:r w:rsidR="00166259" w:rsidRPr="00813AFC">
        <w:rPr>
          <w:rFonts w:ascii="Times New Roman" w:hAnsi="Times New Roman" w:cs="Times New Roman"/>
          <w:lang w:val="kk-KZ"/>
        </w:rPr>
        <w:t>2016 жылғы 1 наурыздағы №205 Қазақстан Республикасы Президентінің Жарлығы</w:t>
      </w:r>
      <w:r w:rsidR="00251DBE" w:rsidRPr="00813AFC">
        <w:rPr>
          <w:rFonts w:ascii="Times New Roman" w:hAnsi="Times New Roman" w:cs="Times New Roman"/>
          <w:lang w:val="kk-KZ"/>
        </w:rPr>
        <w:t xml:space="preserve">; «Мемлекеттік білім беру ұйымдары қызметкерлерінің үлгі штаттарын және педагогикалық қызметкерлер мен оларға теңестірілген адамдар лауазымдарының тізбесін бекіту туралы» 2008 жылғы 30 қаңтардағы №77 ҚР Үкіметінің Қаулысы; </w:t>
      </w:r>
      <w:r w:rsidR="00251DBE" w:rsidRPr="00813AFC">
        <w:rPr>
          <w:rFonts w:ascii="Times New Roman" w:hAnsi="Times New Roman" w:cs="Times New Roman"/>
          <w:color w:val="000000"/>
          <w:shd w:val="clear" w:color="auto" w:fill="FFFFFF"/>
          <w:lang w:val="kk-KZ"/>
        </w:rPr>
        <w:t xml:space="preserve">«Азаматтық қызметшілерге,  мемлекеттік бюджет қаражаты есебінен ұсталатын ұйымдардың қызметкерлеріне,   қазыналық кәсіпорындардың  еңбекақы төлеу жүйесі туралы» 2015 жылғы  31 желтоқсандағы №1193 ҚР </w:t>
      </w:r>
      <w:r w:rsidR="00251DBE" w:rsidRPr="00813AFC">
        <w:rPr>
          <w:rFonts w:ascii="Times New Roman" w:hAnsi="Times New Roman" w:cs="Times New Roman"/>
          <w:lang w:val="kk-KZ"/>
        </w:rPr>
        <w:t xml:space="preserve"> Үкіметінің Қаулысы; </w:t>
      </w:r>
    </w:p>
    <w:p w:rsidR="00F058DE" w:rsidRPr="00813AFC" w:rsidRDefault="00F058DE" w:rsidP="00443330">
      <w:pPr>
        <w:keepNext/>
        <w:keepLines/>
        <w:tabs>
          <w:tab w:val="left" w:pos="900"/>
          <w:tab w:val="left" w:pos="1080"/>
        </w:tabs>
        <w:spacing w:after="0" w:line="240" w:lineRule="auto"/>
        <w:jc w:val="both"/>
        <w:rPr>
          <w:rFonts w:ascii="Times New Roman" w:hAnsi="Times New Roman"/>
          <w:b/>
          <w:lang w:val="kk-KZ"/>
        </w:rPr>
      </w:pPr>
      <w:r w:rsidRPr="00813AFC">
        <w:rPr>
          <w:rFonts w:ascii="Times New Roman" w:hAnsi="Times New Roman"/>
          <w:b/>
          <w:bCs/>
          <w:lang w:val="kk-KZ"/>
        </w:rPr>
        <w:t>Бюджеттік бағдарламаның түрі</w:t>
      </w:r>
      <w:r w:rsidRPr="00813AFC">
        <w:rPr>
          <w:rFonts w:ascii="Times New Roman" w:hAnsi="Times New Roman" w:cs="Times New Roman"/>
          <w:b/>
          <w:lang w:val="kk-KZ"/>
        </w:rPr>
        <w:t xml:space="preserve">:  </w:t>
      </w:r>
    </w:p>
    <w:p w:rsidR="00F058DE" w:rsidRPr="00813AFC" w:rsidRDefault="00E77475" w:rsidP="00443330">
      <w:pPr>
        <w:pStyle w:val="a9"/>
        <w:jc w:val="both"/>
        <w:rPr>
          <w:rFonts w:ascii="Times New Roman" w:hAnsi="Times New Roman" w:cs="Times New Roman"/>
          <w:lang w:val="kk-KZ"/>
        </w:rPr>
      </w:pPr>
      <w:r w:rsidRPr="00813AFC">
        <w:rPr>
          <w:rFonts w:ascii="Times New Roman" w:hAnsi="Times New Roman"/>
          <w:b/>
          <w:lang w:val="kk-KZ"/>
        </w:rPr>
        <w:t>мемлекеттік басқару деңгейіне байланысты</w:t>
      </w:r>
      <w:r w:rsidRPr="00813AFC">
        <w:rPr>
          <w:rFonts w:ascii="Times New Roman" w:hAnsi="Times New Roman" w:cs="Times New Roman"/>
          <w:b/>
          <w:lang w:val="kk-KZ"/>
        </w:rPr>
        <w:t>:</w:t>
      </w:r>
      <w:r w:rsidR="00F058DE" w:rsidRPr="00813AFC">
        <w:rPr>
          <w:rFonts w:ascii="Times New Roman" w:hAnsi="Times New Roman"/>
          <w:lang w:val="kk-KZ"/>
        </w:rPr>
        <w:t>қал</w:t>
      </w:r>
      <w:r w:rsidR="00251DBE" w:rsidRPr="00813AFC">
        <w:rPr>
          <w:rFonts w:ascii="Times New Roman" w:hAnsi="Times New Roman"/>
          <w:lang w:val="kk-KZ"/>
        </w:rPr>
        <w:t>алық</w:t>
      </w:r>
    </w:p>
    <w:p w:rsidR="00F058DE" w:rsidRPr="00813AFC" w:rsidRDefault="00E77475" w:rsidP="00443330">
      <w:pPr>
        <w:pStyle w:val="a9"/>
        <w:jc w:val="both"/>
        <w:rPr>
          <w:rFonts w:ascii="Times New Roman" w:hAnsi="Times New Roman" w:cs="Times New Roman"/>
          <w:lang w:val="kk-KZ"/>
        </w:rPr>
      </w:pPr>
      <w:r w:rsidRPr="00813AFC">
        <w:rPr>
          <w:rFonts w:ascii="Times New Roman" w:hAnsi="Times New Roman"/>
          <w:b/>
          <w:lang w:val="kk-KZ"/>
        </w:rPr>
        <w:t>мазмұнына байланысты:</w:t>
      </w:r>
      <w:r w:rsidRPr="00813AFC">
        <w:rPr>
          <w:rFonts w:ascii="Times New Roman" w:hAnsi="Times New Roman"/>
          <w:lang w:val="kk-KZ"/>
        </w:rPr>
        <w:t>м</w:t>
      </w:r>
      <w:r w:rsidR="00F058DE" w:rsidRPr="00813AFC">
        <w:rPr>
          <w:rFonts w:ascii="Times New Roman" w:hAnsi="Times New Roman"/>
          <w:lang w:val="kk-KZ"/>
        </w:rPr>
        <w:t>емлекеттік қызметтерді, уәкілеттіліктерді жүзеге асыру және олардан шығатын мемлекеттік қызметтерді көрсету</w:t>
      </w:r>
    </w:p>
    <w:p w:rsidR="00622119" w:rsidRPr="00813AFC" w:rsidRDefault="00622119" w:rsidP="00443330">
      <w:pPr>
        <w:pStyle w:val="a9"/>
        <w:jc w:val="both"/>
        <w:rPr>
          <w:rFonts w:ascii="Times New Roman" w:hAnsi="Times New Roman" w:cs="Times New Roman"/>
          <w:lang w:val="kk-KZ"/>
        </w:rPr>
      </w:pPr>
      <w:r w:rsidRPr="00813AFC">
        <w:rPr>
          <w:rFonts w:ascii="Times New Roman" w:hAnsi="Times New Roman" w:cs="Times New Roman"/>
          <w:b/>
          <w:lang w:val="kk-KZ"/>
        </w:rPr>
        <w:t>іске асыру тәсіліне байланысты</w:t>
      </w:r>
      <w:r w:rsidRPr="00813AFC">
        <w:rPr>
          <w:rFonts w:ascii="Times New Roman" w:hAnsi="Times New Roman" w:cs="Times New Roman"/>
          <w:lang w:val="kk-KZ"/>
        </w:rPr>
        <w:t>: жеке</w:t>
      </w:r>
    </w:p>
    <w:p w:rsidR="00655A05" w:rsidRPr="00813AFC" w:rsidRDefault="00E77475" w:rsidP="00443330">
      <w:pPr>
        <w:pStyle w:val="a9"/>
        <w:jc w:val="both"/>
        <w:rPr>
          <w:rFonts w:ascii="Times New Roman" w:hAnsi="Times New Roman" w:cs="Times New Roman"/>
          <w:lang w:val="kk-KZ"/>
        </w:rPr>
      </w:pPr>
      <w:r w:rsidRPr="00813AFC">
        <w:rPr>
          <w:rFonts w:ascii="Times New Roman" w:hAnsi="Times New Roman"/>
          <w:b/>
          <w:lang w:val="kk-KZ"/>
        </w:rPr>
        <w:t>ағымдағы/даму:</w:t>
      </w:r>
      <w:r w:rsidR="00F058DE" w:rsidRPr="00813AFC">
        <w:rPr>
          <w:rFonts w:ascii="Times New Roman" w:hAnsi="Times New Roman" w:cs="Times New Roman"/>
          <w:lang w:val="kk-KZ"/>
        </w:rPr>
        <w:t>ағымдағы</w:t>
      </w:r>
    </w:p>
    <w:p w:rsidR="00655A05" w:rsidRPr="00813AFC" w:rsidRDefault="009F65CB" w:rsidP="00443330">
      <w:pPr>
        <w:pStyle w:val="a9"/>
        <w:jc w:val="both"/>
        <w:rPr>
          <w:rFonts w:ascii="Times New Roman" w:hAnsi="Times New Roman" w:cs="Times New Roman"/>
          <w:lang w:val="kk-KZ"/>
        </w:rPr>
      </w:pPr>
      <w:r w:rsidRPr="00813AFC">
        <w:rPr>
          <w:rFonts w:ascii="Times New Roman" w:hAnsi="Times New Roman"/>
          <w:b/>
          <w:bCs/>
          <w:lang w:val="kk-KZ"/>
        </w:rPr>
        <w:t xml:space="preserve">Бюджеттік </w:t>
      </w:r>
      <w:r w:rsidR="00F058DE" w:rsidRPr="00813AFC">
        <w:rPr>
          <w:rFonts w:ascii="Times New Roman" w:hAnsi="Times New Roman"/>
          <w:b/>
          <w:bCs/>
          <w:lang w:val="kk-KZ"/>
        </w:rPr>
        <w:t>бағдарламаның мақсаты</w:t>
      </w:r>
      <w:r w:rsidR="00F058DE" w:rsidRPr="00813AFC">
        <w:rPr>
          <w:rFonts w:ascii="Times New Roman" w:hAnsi="Times New Roman" w:cs="Times New Roman"/>
          <w:b/>
          <w:lang w:val="kk-KZ"/>
        </w:rPr>
        <w:t>:</w:t>
      </w:r>
      <w:r w:rsidR="00F058DE" w:rsidRPr="00813AFC">
        <w:rPr>
          <w:rFonts w:ascii="Times New Roman" w:hAnsi="Times New Roman" w:cs="Times New Roman"/>
          <w:bCs/>
          <w:lang w:val="kk-KZ"/>
        </w:rPr>
        <w:t xml:space="preserve">Мектепке дейінгі білім берудің </w:t>
      </w:r>
      <w:r w:rsidR="00423BD4" w:rsidRPr="00813AFC">
        <w:rPr>
          <w:rFonts w:ascii="Times New Roman" w:hAnsi="Times New Roman" w:cs="Times New Roman"/>
          <w:bCs/>
          <w:lang w:val="kk-KZ"/>
        </w:rPr>
        <w:t>жалпыға қолжетімділігін қамтамасыз ету және тиімді жүйесін</w:t>
      </w:r>
      <w:r w:rsidRPr="00813AFC">
        <w:rPr>
          <w:rFonts w:ascii="Times New Roman" w:hAnsi="Times New Roman" w:cs="Times New Roman"/>
          <w:bCs/>
          <w:lang w:val="kk-KZ"/>
        </w:rPr>
        <w:t xml:space="preserve"> құру. Қолда б</w:t>
      </w:r>
      <w:r w:rsidR="00F058DE" w:rsidRPr="00813AFC">
        <w:rPr>
          <w:rFonts w:ascii="Times New Roman" w:hAnsi="Times New Roman" w:cs="Times New Roman"/>
          <w:bCs/>
          <w:lang w:val="kk-KZ"/>
        </w:rPr>
        <w:t xml:space="preserve">ар мектепке дейінгі </w:t>
      </w:r>
      <w:r w:rsidR="00423BD4" w:rsidRPr="00813AFC">
        <w:rPr>
          <w:rFonts w:ascii="Times New Roman" w:hAnsi="Times New Roman" w:cs="Times New Roman"/>
          <w:bCs/>
          <w:lang w:val="kk-KZ"/>
        </w:rPr>
        <w:t>ұйымдар желісінің</w:t>
      </w:r>
      <w:r w:rsidR="00032EB3" w:rsidRPr="00813AFC">
        <w:rPr>
          <w:rFonts w:ascii="Times New Roman" w:hAnsi="Times New Roman" w:cs="Times New Roman"/>
          <w:bCs/>
          <w:lang w:val="kk-KZ"/>
        </w:rPr>
        <w:t xml:space="preserve"> санын сақтау және</w:t>
      </w:r>
      <w:r w:rsidR="00F058DE" w:rsidRPr="00813AFC">
        <w:rPr>
          <w:rFonts w:ascii="Times New Roman" w:hAnsi="Times New Roman" w:cs="Times New Roman"/>
          <w:bCs/>
          <w:lang w:val="kk-KZ"/>
        </w:rPr>
        <w:t xml:space="preserve"> дамыту</w:t>
      </w:r>
      <w:r w:rsidR="00032EB3" w:rsidRPr="00813AFC">
        <w:rPr>
          <w:rFonts w:ascii="Times New Roman" w:hAnsi="Times New Roman" w:cs="Times New Roman"/>
          <w:lang w:val="kk-KZ"/>
        </w:rPr>
        <w:t>.</w:t>
      </w:r>
    </w:p>
    <w:p w:rsidR="007A7CE6" w:rsidRPr="00813AFC" w:rsidRDefault="00032EB3" w:rsidP="00423BD4">
      <w:pPr>
        <w:spacing w:after="0" w:line="240" w:lineRule="auto"/>
        <w:ind w:firstLine="15"/>
        <w:jc w:val="both"/>
        <w:rPr>
          <w:rFonts w:ascii="Times New Roman" w:hAnsi="Times New Roman" w:cs="Times New Roman"/>
          <w:bCs/>
          <w:lang w:val="kk-KZ"/>
        </w:rPr>
      </w:pPr>
      <w:r w:rsidRPr="00813AFC">
        <w:rPr>
          <w:rFonts w:ascii="Times New Roman" w:hAnsi="Times New Roman"/>
          <w:b/>
          <w:bCs/>
          <w:lang w:val="kk-KZ"/>
        </w:rPr>
        <w:t>Бюджеттік бағдарламаның соңғы нәтижесі:</w:t>
      </w:r>
      <w:r w:rsidRPr="00813AFC">
        <w:rPr>
          <w:rFonts w:ascii="Times New Roman" w:hAnsi="Times New Roman"/>
          <w:lang w:val="kk-KZ"/>
        </w:rPr>
        <w:t>Тиімді педагогикалық жүйелер мен технологиялар негізінде мектепалды дайындық пен тәрбиенің толыққанды үрдісі үшін тиісті жағдайлар жасау. Мектептік білім беруге психологиялық дайындық; өз халқының үздік дәстүрлерін есепке ала отырып</w:t>
      </w:r>
      <w:r w:rsidR="00E705C4" w:rsidRPr="00813AFC">
        <w:rPr>
          <w:rFonts w:ascii="Times New Roman" w:hAnsi="Times New Roman"/>
          <w:lang w:val="kk-KZ"/>
        </w:rPr>
        <w:t>,</w:t>
      </w:r>
      <w:r w:rsidRPr="00813AFC">
        <w:rPr>
          <w:rFonts w:ascii="Times New Roman" w:hAnsi="Times New Roman"/>
          <w:lang w:val="kk-KZ"/>
        </w:rPr>
        <w:t xml:space="preserve"> жалпы адами құндылықтарға үйлесімді дамыған тұлғаны тәрбиелеу. 1-ден 6 жасқа дейінгі балалардың жалпы санынан </w:t>
      </w:r>
      <w:r w:rsidRPr="00813AFC">
        <w:rPr>
          <w:rFonts w:ascii="Times New Roman" w:hAnsi="Times New Roman" w:cs="Times New Roman"/>
          <w:bCs/>
          <w:lang w:val="kk-KZ"/>
        </w:rPr>
        <w:t>50,6 % дейін</w:t>
      </w:r>
      <w:r w:rsidR="001362CA" w:rsidRPr="00813AFC">
        <w:rPr>
          <w:rFonts w:ascii="Times New Roman" w:hAnsi="Times New Roman" w:cs="Times New Roman"/>
          <w:bCs/>
          <w:lang w:val="kk-KZ"/>
        </w:rPr>
        <w:t xml:space="preserve"> </w:t>
      </w:r>
      <w:r w:rsidRPr="00813AFC">
        <w:rPr>
          <w:rFonts w:ascii="Times New Roman" w:hAnsi="Times New Roman"/>
          <w:lang w:val="kk-KZ"/>
        </w:rPr>
        <w:t xml:space="preserve">мектепке дейінгі тәрбие және оқытумен қамту. </w:t>
      </w:r>
    </w:p>
    <w:p w:rsidR="00C05483" w:rsidRPr="00E450DB" w:rsidRDefault="00032EB3" w:rsidP="00C05483">
      <w:pPr>
        <w:pStyle w:val="a9"/>
        <w:jc w:val="both"/>
        <w:rPr>
          <w:rFonts w:ascii="Times New Roman" w:hAnsi="Times New Roman" w:cs="Times New Roman"/>
          <w:b/>
          <w:sz w:val="20"/>
          <w:szCs w:val="20"/>
          <w:lang w:val="kk-KZ"/>
        </w:rPr>
      </w:pPr>
      <w:r w:rsidRPr="00813AFC">
        <w:rPr>
          <w:rFonts w:ascii="Times New Roman" w:hAnsi="Times New Roman"/>
          <w:b/>
          <w:lang w:val="kk-KZ"/>
        </w:rPr>
        <w:t>Бюджеттік бағдарламаны сипаттау (негіздеме):</w:t>
      </w:r>
      <w:r w:rsidRPr="00813AFC">
        <w:rPr>
          <w:rFonts w:ascii="Times New Roman" w:hAnsi="Times New Roman" w:cs="Times New Roman"/>
          <w:bCs/>
          <w:lang w:val="kk-KZ"/>
        </w:rPr>
        <w:t xml:space="preserve"> </w:t>
      </w:r>
      <w:r w:rsidR="001362CA" w:rsidRPr="00813AFC">
        <w:rPr>
          <w:rFonts w:ascii="Times New Roman" w:hAnsi="Times New Roman" w:cs="Times New Roman"/>
          <w:bCs/>
          <w:lang w:val="kk-KZ"/>
        </w:rPr>
        <w:t>Аталған бағдарлама бойынша қаражат м</w:t>
      </w:r>
      <w:r w:rsidRPr="00813AFC">
        <w:rPr>
          <w:rFonts w:ascii="Times New Roman" w:hAnsi="Times New Roman" w:cs="Times New Roman"/>
          <w:bCs/>
          <w:lang w:val="kk-KZ"/>
        </w:rPr>
        <w:t>ектепке дейінгі білім беру ұйымдарының жұмысын қамтамасыз ету</w:t>
      </w:r>
      <w:r w:rsidR="001362CA" w:rsidRPr="00813AFC">
        <w:rPr>
          <w:rFonts w:ascii="Times New Roman" w:hAnsi="Times New Roman" w:cs="Times New Roman"/>
          <w:bCs/>
          <w:lang w:val="kk-KZ"/>
        </w:rPr>
        <w:t>ге жіберілді, оның ішінде</w:t>
      </w:r>
      <w:r w:rsidR="00EA09E1" w:rsidRPr="00813AFC">
        <w:rPr>
          <w:rFonts w:ascii="Times New Roman" w:hAnsi="Times New Roman" w:cs="Times New Roman"/>
          <w:bCs/>
          <w:lang w:val="kk-KZ"/>
        </w:rPr>
        <w:t>:</w:t>
      </w:r>
      <w:r w:rsidR="001362CA" w:rsidRPr="00813AFC">
        <w:rPr>
          <w:rFonts w:ascii="Times New Roman" w:hAnsi="Times New Roman" w:cs="Times New Roman"/>
          <w:bCs/>
          <w:lang w:val="kk-KZ"/>
        </w:rPr>
        <w:t xml:space="preserve"> </w:t>
      </w:r>
      <w:r w:rsidR="00EA09E1" w:rsidRPr="00813AFC">
        <w:rPr>
          <w:rFonts w:ascii="Times New Roman" w:hAnsi="Times New Roman" w:cs="Times New Roman"/>
          <w:bCs/>
          <w:lang w:val="kk-KZ"/>
        </w:rPr>
        <w:t>еңбекақы төлеу, канцеляр тауарлары сатып алу, компьтерлік бағдарламалардың қызмет етуін қамтамасыз ету, байлансы қызметіне төлеу және т.б. шығындар.</w:t>
      </w:r>
      <w:r w:rsidR="00813AFC" w:rsidRPr="00813AFC">
        <w:rPr>
          <w:rFonts w:ascii="Times New Roman" w:hAnsi="Times New Roman" w:cs="Times New Roman"/>
          <w:lang w:val="kk-KZ"/>
        </w:rPr>
        <w:t xml:space="preserve"> Көкшетау қаласы әкімдігінің 2017 жылғы 21 сәуірдегі  №А-4/1152  қаулысы негізінде осы бағдарлама бойынша  21899,7 мың.теңге сомасы көбейтілді.</w:t>
      </w:r>
      <w:r w:rsidR="0045663C" w:rsidRPr="0045663C">
        <w:rPr>
          <w:rFonts w:ascii="Times New Roman" w:hAnsi="Times New Roman" w:cs="Times New Roman"/>
          <w:sz w:val="20"/>
          <w:szCs w:val="20"/>
          <w:lang w:val="kk-KZ"/>
        </w:rPr>
        <w:t xml:space="preserve"> </w:t>
      </w:r>
      <w:r w:rsidR="0045663C" w:rsidRPr="00E450DB">
        <w:rPr>
          <w:rFonts w:ascii="Times New Roman" w:hAnsi="Times New Roman" w:cs="Times New Roman"/>
          <w:sz w:val="20"/>
          <w:szCs w:val="20"/>
          <w:lang w:val="kk-KZ"/>
        </w:rPr>
        <w:t xml:space="preserve">Көкшетау қаласы әкімдігінің 2017 жылғы 25 қыркүйектегі  №А-9/3556  қаулысы негізінде осы бағдарлама бойынша </w:t>
      </w:r>
      <w:r w:rsidR="0045663C">
        <w:rPr>
          <w:rFonts w:ascii="Times New Roman" w:hAnsi="Times New Roman" w:cs="Times New Roman"/>
          <w:sz w:val="20"/>
          <w:szCs w:val="20"/>
          <w:lang w:val="kk-KZ"/>
        </w:rPr>
        <w:t>37 863,6</w:t>
      </w:r>
      <w:r w:rsidR="0045663C" w:rsidRPr="00E450DB">
        <w:rPr>
          <w:rFonts w:ascii="Times New Roman" w:hAnsi="Times New Roman" w:cs="Times New Roman"/>
          <w:sz w:val="20"/>
          <w:szCs w:val="20"/>
          <w:lang w:val="kk-KZ"/>
        </w:rPr>
        <w:t xml:space="preserve"> мың.теңге сомасы </w:t>
      </w:r>
      <w:r w:rsidR="0045663C">
        <w:rPr>
          <w:rFonts w:ascii="Times New Roman" w:hAnsi="Times New Roman" w:cs="Times New Roman"/>
          <w:sz w:val="20"/>
          <w:szCs w:val="20"/>
          <w:lang w:val="kk-KZ"/>
        </w:rPr>
        <w:t>азайтылды</w:t>
      </w:r>
      <w:r w:rsidR="0045663C" w:rsidRPr="00E450DB">
        <w:rPr>
          <w:rFonts w:ascii="Times New Roman" w:hAnsi="Times New Roman" w:cs="Times New Roman"/>
          <w:sz w:val="20"/>
          <w:szCs w:val="20"/>
          <w:lang w:val="kk-KZ"/>
        </w:rPr>
        <w:t>.</w:t>
      </w:r>
      <w:r w:rsidR="00C05483" w:rsidRPr="00C05483">
        <w:rPr>
          <w:rFonts w:ascii="Times New Roman" w:hAnsi="Times New Roman" w:cs="Times New Roman"/>
          <w:sz w:val="20"/>
          <w:szCs w:val="20"/>
          <w:lang w:val="kk-KZ"/>
        </w:rPr>
        <w:t xml:space="preserve"> </w:t>
      </w:r>
      <w:r w:rsidR="00C05483" w:rsidRPr="00E450DB">
        <w:rPr>
          <w:rFonts w:ascii="Times New Roman" w:hAnsi="Times New Roman" w:cs="Times New Roman"/>
          <w:sz w:val="20"/>
          <w:szCs w:val="20"/>
          <w:lang w:val="kk-KZ"/>
        </w:rPr>
        <w:t xml:space="preserve">Көкшетау қаласы әкімдігінің 2017 жылғы </w:t>
      </w:r>
      <w:r w:rsidR="00C05483">
        <w:rPr>
          <w:rFonts w:ascii="Times New Roman" w:hAnsi="Times New Roman" w:cs="Times New Roman"/>
          <w:sz w:val="20"/>
          <w:szCs w:val="20"/>
          <w:lang w:val="kk-KZ"/>
        </w:rPr>
        <w:t>11</w:t>
      </w:r>
      <w:r w:rsidR="00C05483" w:rsidRPr="00E450DB">
        <w:rPr>
          <w:rFonts w:ascii="Times New Roman" w:hAnsi="Times New Roman" w:cs="Times New Roman"/>
          <w:sz w:val="20"/>
          <w:szCs w:val="20"/>
          <w:lang w:val="kk-KZ"/>
        </w:rPr>
        <w:t xml:space="preserve"> </w:t>
      </w:r>
      <w:r w:rsidR="00710FA5">
        <w:rPr>
          <w:rFonts w:ascii="Times New Roman" w:hAnsi="Times New Roman" w:cs="Times New Roman"/>
          <w:lang w:val="kk-KZ"/>
        </w:rPr>
        <w:t>желто</w:t>
      </w:r>
      <w:r w:rsidR="00710FA5" w:rsidRPr="00CB2544">
        <w:rPr>
          <w:rFonts w:ascii="Times New Roman" w:hAnsi="Times New Roman" w:cs="Times New Roman"/>
          <w:lang w:val="kk-KZ"/>
        </w:rPr>
        <w:t>қ</w:t>
      </w:r>
      <w:r w:rsidR="00710FA5">
        <w:rPr>
          <w:rFonts w:ascii="Times New Roman" w:hAnsi="Times New Roman" w:cs="Times New Roman"/>
          <w:lang w:val="kk-KZ"/>
        </w:rPr>
        <w:t>санда</w:t>
      </w:r>
      <w:r w:rsidR="00710FA5" w:rsidRPr="00BC4DDD">
        <w:rPr>
          <w:rFonts w:ascii="Times New Roman" w:hAnsi="Times New Roman" w:cs="Times New Roman"/>
          <w:lang w:val="kk-KZ"/>
        </w:rPr>
        <w:t>ғ</w:t>
      </w:r>
      <w:r w:rsidR="00710FA5">
        <w:rPr>
          <w:rFonts w:ascii="Times New Roman" w:hAnsi="Times New Roman" w:cs="Times New Roman"/>
          <w:lang w:val="kk-KZ"/>
        </w:rPr>
        <w:t>ы</w:t>
      </w:r>
      <w:r w:rsidR="00710FA5" w:rsidRPr="00E450DB">
        <w:rPr>
          <w:rFonts w:ascii="Times New Roman" w:hAnsi="Times New Roman" w:cs="Times New Roman"/>
          <w:sz w:val="20"/>
          <w:szCs w:val="20"/>
          <w:lang w:val="kk-KZ"/>
        </w:rPr>
        <w:t xml:space="preserve"> </w:t>
      </w:r>
      <w:bookmarkStart w:id="0" w:name="_GoBack"/>
      <w:bookmarkEnd w:id="0"/>
      <w:r w:rsidR="00C05483" w:rsidRPr="00E450DB">
        <w:rPr>
          <w:rFonts w:ascii="Times New Roman" w:hAnsi="Times New Roman" w:cs="Times New Roman"/>
          <w:sz w:val="20"/>
          <w:szCs w:val="20"/>
          <w:lang w:val="kk-KZ"/>
        </w:rPr>
        <w:t>№А-</w:t>
      </w:r>
      <w:r w:rsidR="00C05483">
        <w:rPr>
          <w:rFonts w:ascii="Times New Roman" w:hAnsi="Times New Roman" w:cs="Times New Roman"/>
          <w:sz w:val="20"/>
          <w:szCs w:val="20"/>
          <w:lang w:val="kk-KZ"/>
        </w:rPr>
        <w:t>12</w:t>
      </w:r>
      <w:r w:rsidR="00C05483" w:rsidRPr="00E450DB">
        <w:rPr>
          <w:rFonts w:ascii="Times New Roman" w:hAnsi="Times New Roman" w:cs="Times New Roman"/>
          <w:sz w:val="20"/>
          <w:szCs w:val="20"/>
          <w:lang w:val="kk-KZ"/>
        </w:rPr>
        <w:t>/</w:t>
      </w:r>
      <w:r w:rsidR="00C05483">
        <w:rPr>
          <w:rFonts w:ascii="Times New Roman" w:hAnsi="Times New Roman" w:cs="Times New Roman"/>
          <w:sz w:val="20"/>
          <w:szCs w:val="20"/>
          <w:lang w:val="kk-KZ"/>
        </w:rPr>
        <w:t>4295</w:t>
      </w:r>
      <w:r w:rsidR="00C05483" w:rsidRPr="00E450DB">
        <w:rPr>
          <w:rFonts w:ascii="Times New Roman" w:hAnsi="Times New Roman" w:cs="Times New Roman"/>
          <w:sz w:val="20"/>
          <w:szCs w:val="20"/>
          <w:lang w:val="kk-KZ"/>
        </w:rPr>
        <w:t xml:space="preserve">  қаулысы негізінде осы бағдарлама бойынша</w:t>
      </w:r>
      <w:r w:rsidR="00C05483">
        <w:rPr>
          <w:rFonts w:ascii="Times New Roman" w:hAnsi="Times New Roman" w:cs="Times New Roman"/>
          <w:sz w:val="20"/>
          <w:szCs w:val="20"/>
          <w:lang w:val="kk-KZ"/>
        </w:rPr>
        <w:t xml:space="preserve"> 15066,3</w:t>
      </w:r>
      <w:r w:rsidR="00C05483" w:rsidRPr="00E450DB">
        <w:rPr>
          <w:rFonts w:ascii="Times New Roman" w:hAnsi="Times New Roman" w:cs="Times New Roman"/>
          <w:sz w:val="20"/>
          <w:szCs w:val="20"/>
          <w:lang w:val="kk-KZ"/>
        </w:rPr>
        <w:t xml:space="preserve"> мың.теңге сомасы </w:t>
      </w:r>
      <w:r w:rsidR="00C05483">
        <w:rPr>
          <w:rFonts w:ascii="Times New Roman" w:hAnsi="Times New Roman" w:cs="Times New Roman"/>
          <w:sz w:val="20"/>
          <w:szCs w:val="20"/>
          <w:lang w:val="kk-KZ"/>
        </w:rPr>
        <w:t>азайтылды</w:t>
      </w:r>
      <w:r w:rsidR="00C05483" w:rsidRPr="00E450DB">
        <w:rPr>
          <w:rFonts w:ascii="Times New Roman" w:hAnsi="Times New Roman" w:cs="Times New Roman"/>
          <w:sz w:val="20"/>
          <w:szCs w:val="20"/>
          <w:lang w:val="kk-KZ"/>
        </w:rPr>
        <w:t>.</w:t>
      </w:r>
    </w:p>
    <w:p w:rsidR="0045663C" w:rsidRPr="00E450DB" w:rsidRDefault="00710FA5" w:rsidP="00710FA5">
      <w:pPr>
        <w:pStyle w:val="a9"/>
        <w:tabs>
          <w:tab w:val="left" w:pos="8402"/>
        </w:tabs>
        <w:jc w:val="both"/>
        <w:rPr>
          <w:rFonts w:ascii="Times New Roman" w:hAnsi="Times New Roman" w:cs="Times New Roman"/>
          <w:b/>
          <w:sz w:val="20"/>
          <w:szCs w:val="20"/>
          <w:lang w:val="kk-KZ"/>
        </w:rPr>
      </w:pPr>
      <w:r>
        <w:rPr>
          <w:rFonts w:ascii="Times New Roman" w:hAnsi="Times New Roman" w:cs="Times New Roman"/>
          <w:b/>
          <w:sz w:val="20"/>
          <w:szCs w:val="20"/>
          <w:lang w:val="kk-KZ"/>
        </w:rPr>
        <w:tab/>
      </w:r>
    </w:p>
    <w:p w:rsidR="00EA09E1" w:rsidRDefault="00EA09E1" w:rsidP="00EA09E1">
      <w:pPr>
        <w:pStyle w:val="a9"/>
        <w:jc w:val="both"/>
        <w:rPr>
          <w:rFonts w:ascii="Times New Roman" w:hAnsi="Times New Roman" w:cs="Times New Roman"/>
          <w:lang w:val="kk-KZ"/>
        </w:rPr>
      </w:pPr>
    </w:p>
    <w:p w:rsidR="00813AFC" w:rsidRDefault="00813AFC" w:rsidP="00EA09E1">
      <w:pPr>
        <w:pStyle w:val="a9"/>
        <w:jc w:val="both"/>
        <w:rPr>
          <w:rFonts w:ascii="Times New Roman" w:hAnsi="Times New Roman" w:cs="Times New Roman"/>
          <w:lang w:val="kk-KZ"/>
        </w:rPr>
      </w:pPr>
    </w:p>
    <w:p w:rsidR="00813AFC" w:rsidRDefault="00813AFC" w:rsidP="00EA09E1">
      <w:pPr>
        <w:pStyle w:val="a9"/>
        <w:jc w:val="both"/>
        <w:rPr>
          <w:rFonts w:ascii="Times New Roman" w:hAnsi="Times New Roman" w:cs="Times New Roman"/>
          <w:lang w:val="kk-KZ"/>
        </w:rPr>
      </w:pPr>
    </w:p>
    <w:p w:rsidR="00813AFC" w:rsidRDefault="00813AFC" w:rsidP="00EA09E1">
      <w:pPr>
        <w:pStyle w:val="a9"/>
        <w:jc w:val="both"/>
        <w:rPr>
          <w:rFonts w:ascii="Times New Roman" w:hAnsi="Times New Roman" w:cs="Times New Roman"/>
          <w:lang w:val="kk-KZ"/>
        </w:rPr>
      </w:pPr>
    </w:p>
    <w:p w:rsidR="00813AFC" w:rsidRPr="00813AFC" w:rsidRDefault="00813AFC" w:rsidP="00EA09E1">
      <w:pPr>
        <w:pStyle w:val="a9"/>
        <w:jc w:val="both"/>
        <w:rPr>
          <w:rFonts w:ascii="Times New Roman" w:hAnsi="Times New Roman" w:cs="Times New Roman"/>
          <w:b/>
          <w:lang w:val="kk-KZ"/>
        </w:rPr>
      </w:pPr>
    </w:p>
    <w:p w:rsidR="00251DBE" w:rsidRPr="00813AFC" w:rsidRDefault="00251DBE" w:rsidP="008F79CB">
      <w:pPr>
        <w:pStyle w:val="a9"/>
        <w:rPr>
          <w:rFonts w:ascii="Times New Roman" w:hAnsi="Times New Roman" w:cs="Times New Roman"/>
          <w:b/>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944"/>
        <w:gridCol w:w="1234"/>
        <w:gridCol w:w="1430"/>
        <w:gridCol w:w="1380"/>
        <w:gridCol w:w="1307"/>
        <w:gridCol w:w="1324"/>
      </w:tblGrid>
      <w:tr w:rsidR="003D70A2" w:rsidRPr="00C05483" w:rsidTr="003D70A2">
        <w:trPr>
          <w:trHeight w:val="376"/>
        </w:trPr>
        <w:tc>
          <w:tcPr>
            <w:tcW w:w="9931" w:type="dxa"/>
            <w:gridSpan w:val="7"/>
          </w:tcPr>
          <w:p w:rsidR="003D70A2" w:rsidRPr="00813AFC" w:rsidRDefault="003D70A2" w:rsidP="003D70A2">
            <w:pPr>
              <w:pStyle w:val="a9"/>
              <w:jc w:val="center"/>
              <w:rPr>
                <w:rFonts w:ascii="Times New Roman" w:hAnsi="Times New Roman" w:cs="Times New Roman"/>
                <w:lang w:val="kk-KZ"/>
              </w:rPr>
            </w:pPr>
          </w:p>
          <w:p w:rsidR="003D70A2" w:rsidRPr="00813AFC" w:rsidRDefault="003D70A2" w:rsidP="003D70A2">
            <w:pPr>
              <w:pStyle w:val="a9"/>
              <w:jc w:val="center"/>
              <w:rPr>
                <w:rFonts w:ascii="Times New Roman" w:hAnsi="Times New Roman" w:cs="Times New Roman"/>
                <w:lang w:val="kk-KZ"/>
              </w:rPr>
            </w:pPr>
            <w:r w:rsidRPr="00813AFC">
              <w:rPr>
                <w:rFonts w:ascii="Times New Roman" w:hAnsi="Times New Roman" w:cs="Times New Roman"/>
                <w:b/>
                <w:lang w:val="kk-KZ"/>
              </w:rPr>
              <w:t>Бюджеттік бағдарлама бойынша шығындар, барлығы</w:t>
            </w:r>
          </w:p>
        </w:tc>
      </w:tr>
      <w:tr w:rsidR="0021598C" w:rsidRPr="00813AFC" w:rsidTr="0021598C">
        <w:tblPrEx>
          <w:tblLook w:val="01E0" w:firstRow="1" w:lastRow="1" w:firstColumn="1" w:lastColumn="1" w:noHBand="0" w:noVBand="0"/>
        </w:tblPrEx>
        <w:trPr>
          <w:trHeight w:val="654"/>
        </w:trPr>
        <w:tc>
          <w:tcPr>
            <w:tcW w:w="2334" w:type="dxa"/>
            <w:vMerge w:val="restart"/>
          </w:tcPr>
          <w:p w:rsidR="0021598C" w:rsidRPr="00813AFC" w:rsidRDefault="0021598C" w:rsidP="00032EB3">
            <w:pPr>
              <w:keepNext/>
              <w:keepLines/>
              <w:tabs>
                <w:tab w:val="left" w:pos="900"/>
                <w:tab w:val="left" w:pos="1080"/>
              </w:tabs>
              <w:spacing w:after="0" w:line="240" w:lineRule="auto"/>
              <w:rPr>
                <w:rFonts w:ascii="Times New Roman" w:hAnsi="Times New Roman"/>
                <w:b/>
              </w:rPr>
            </w:pPr>
            <w:r w:rsidRPr="00813AFC">
              <w:rPr>
                <w:rFonts w:ascii="Times New Roman" w:hAnsi="Times New Roman"/>
                <w:b/>
                <w:bCs/>
                <w:lang w:val="kk-KZ"/>
              </w:rPr>
              <w:t>Бюджеттік бағдарлама бойынша шығындар</w:t>
            </w:r>
          </w:p>
        </w:tc>
        <w:tc>
          <w:tcPr>
            <w:tcW w:w="878" w:type="dxa"/>
            <w:vMerge w:val="restart"/>
          </w:tcPr>
          <w:p w:rsidR="0021598C" w:rsidRPr="00813AFC" w:rsidRDefault="0021598C" w:rsidP="00222808">
            <w:pPr>
              <w:keepNext/>
              <w:keepLines/>
              <w:tabs>
                <w:tab w:val="left" w:pos="900"/>
                <w:tab w:val="left" w:pos="1080"/>
              </w:tabs>
              <w:spacing w:after="0" w:line="240" w:lineRule="auto"/>
              <w:jc w:val="center"/>
              <w:rPr>
                <w:rFonts w:ascii="Times New Roman" w:hAnsi="Times New Roman"/>
                <w:b/>
                <w:lang w:val="kk-KZ"/>
              </w:rPr>
            </w:pPr>
            <w:r w:rsidRPr="00813AFC">
              <w:rPr>
                <w:rFonts w:ascii="Times New Roman" w:hAnsi="Times New Roman"/>
                <w:b/>
                <w:lang w:val="kk-KZ"/>
              </w:rPr>
              <w:t>Өлшем бірлігі</w:t>
            </w:r>
          </w:p>
        </w:tc>
        <w:tc>
          <w:tcPr>
            <w:tcW w:w="1240" w:type="dxa"/>
            <w:vAlign w:val="center"/>
          </w:tcPr>
          <w:p w:rsidR="0021598C" w:rsidRPr="00813AFC" w:rsidRDefault="0021598C"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Есепті жыл</w:t>
            </w:r>
          </w:p>
          <w:p w:rsidR="0021598C" w:rsidRPr="00813AFC" w:rsidRDefault="0021598C"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2015</w:t>
            </w:r>
          </w:p>
        </w:tc>
        <w:tc>
          <w:tcPr>
            <w:tcW w:w="1436" w:type="dxa"/>
            <w:vAlign w:val="center"/>
          </w:tcPr>
          <w:p w:rsidR="0021598C" w:rsidRPr="00813AFC" w:rsidRDefault="0021598C"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Ағымдағы жыл жоспары</w:t>
            </w:r>
          </w:p>
          <w:p w:rsidR="0021598C" w:rsidRPr="00813AFC" w:rsidRDefault="0021598C"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2016</w:t>
            </w:r>
          </w:p>
        </w:tc>
        <w:tc>
          <w:tcPr>
            <w:tcW w:w="4043" w:type="dxa"/>
            <w:gridSpan w:val="3"/>
            <w:vAlign w:val="center"/>
          </w:tcPr>
          <w:p w:rsidR="0021598C" w:rsidRPr="00813AFC" w:rsidRDefault="0021598C"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Жоспарлы кезең</w:t>
            </w:r>
          </w:p>
        </w:tc>
      </w:tr>
      <w:tr w:rsidR="0021598C" w:rsidRPr="00813AFC" w:rsidTr="0021598C">
        <w:tblPrEx>
          <w:tblLook w:val="01E0" w:firstRow="1" w:lastRow="1" w:firstColumn="1" w:lastColumn="1" w:noHBand="0" w:noVBand="0"/>
        </w:tblPrEx>
        <w:trPr>
          <w:trHeight w:val="171"/>
        </w:trPr>
        <w:tc>
          <w:tcPr>
            <w:tcW w:w="2334" w:type="dxa"/>
            <w:vMerge/>
          </w:tcPr>
          <w:p w:rsidR="0021598C" w:rsidRPr="00813AFC" w:rsidRDefault="0021598C" w:rsidP="00222808">
            <w:pPr>
              <w:keepNext/>
              <w:keepLines/>
              <w:tabs>
                <w:tab w:val="left" w:pos="900"/>
                <w:tab w:val="left" w:pos="1080"/>
              </w:tabs>
              <w:spacing w:after="0" w:line="240" w:lineRule="auto"/>
              <w:rPr>
                <w:rFonts w:ascii="Times New Roman" w:hAnsi="Times New Roman"/>
                <w:b/>
                <w:bCs/>
              </w:rPr>
            </w:pPr>
          </w:p>
        </w:tc>
        <w:tc>
          <w:tcPr>
            <w:tcW w:w="878" w:type="dxa"/>
            <w:vMerge/>
          </w:tcPr>
          <w:p w:rsidR="0021598C" w:rsidRPr="00813AFC" w:rsidRDefault="0021598C" w:rsidP="00222808">
            <w:pPr>
              <w:keepNext/>
              <w:keepLines/>
              <w:tabs>
                <w:tab w:val="left" w:pos="900"/>
                <w:tab w:val="left" w:pos="1080"/>
              </w:tabs>
              <w:spacing w:after="0" w:line="240" w:lineRule="auto"/>
              <w:jc w:val="center"/>
              <w:rPr>
                <w:rFonts w:ascii="Times New Roman" w:hAnsi="Times New Roman"/>
                <w:b/>
              </w:rPr>
            </w:pPr>
          </w:p>
        </w:tc>
        <w:tc>
          <w:tcPr>
            <w:tcW w:w="1240" w:type="dxa"/>
            <w:vAlign w:val="center"/>
          </w:tcPr>
          <w:p w:rsidR="0021598C" w:rsidRPr="00813AFC" w:rsidRDefault="0021598C" w:rsidP="006429F8">
            <w:pPr>
              <w:keepNext/>
              <w:keepLines/>
              <w:tabs>
                <w:tab w:val="left" w:pos="900"/>
                <w:tab w:val="left" w:pos="1080"/>
              </w:tabs>
              <w:spacing w:after="0" w:line="240" w:lineRule="auto"/>
              <w:jc w:val="center"/>
              <w:rPr>
                <w:rFonts w:ascii="Times New Roman" w:hAnsi="Times New Roman" w:cs="Times New Roman"/>
                <w:b/>
              </w:rPr>
            </w:pPr>
          </w:p>
        </w:tc>
        <w:tc>
          <w:tcPr>
            <w:tcW w:w="1436" w:type="dxa"/>
            <w:vAlign w:val="center"/>
          </w:tcPr>
          <w:p w:rsidR="0021598C" w:rsidRPr="00813AFC" w:rsidRDefault="0021598C" w:rsidP="006429F8">
            <w:pPr>
              <w:keepNext/>
              <w:keepLines/>
              <w:tabs>
                <w:tab w:val="left" w:pos="900"/>
                <w:tab w:val="left" w:pos="1080"/>
              </w:tabs>
              <w:spacing w:after="0" w:line="240" w:lineRule="auto"/>
              <w:jc w:val="center"/>
              <w:rPr>
                <w:rFonts w:ascii="Times New Roman" w:hAnsi="Times New Roman" w:cs="Times New Roman"/>
                <w:b/>
              </w:rPr>
            </w:pPr>
          </w:p>
        </w:tc>
        <w:tc>
          <w:tcPr>
            <w:tcW w:w="1385" w:type="dxa"/>
            <w:vAlign w:val="center"/>
          </w:tcPr>
          <w:p w:rsidR="0021598C" w:rsidRPr="00813AFC" w:rsidRDefault="0021598C" w:rsidP="006429F8">
            <w:pPr>
              <w:keepNext/>
              <w:keepLines/>
              <w:tabs>
                <w:tab w:val="left" w:pos="900"/>
                <w:tab w:val="left" w:pos="1080"/>
              </w:tabs>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2017</w:t>
            </w:r>
          </w:p>
        </w:tc>
        <w:tc>
          <w:tcPr>
            <w:tcW w:w="1331" w:type="dxa"/>
          </w:tcPr>
          <w:p w:rsidR="0021598C" w:rsidRPr="00813AFC" w:rsidRDefault="0021598C" w:rsidP="0021598C">
            <w:pPr>
              <w:keepNext/>
              <w:keepLines/>
              <w:tabs>
                <w:tab w:val="left" w:pos="900"/>
                <w:tab w:val="left" w:pos="1080"/>
              </w:tabs>
              <w:spacing w:after="0" w:line="240" w:lineRule="auto"/>
              <w:jc w:val="center"/>
              <w:rPr>
                <w:rFonts w:ascii="Times New Roman" w:hAnsi="Times New Roman"/>
                <w:b/>
                <w:lang w:val="kk-KZ"/>
              </w:rPr>
            </w:pPr>
            <w:r w:rsidRPr="00813AFC">
              <w:rPr>
                <w:rFonts w:ascii="Times New Roman" w:hAnsi="Times New Roman"/>
                <w:b/>
              </w:rPr>
              <w:t xml:space="preserve">2018 </w:t>
            </w:r>
            <w:r w:rsidRPr="00813AFC">
              <w:rPr>
                <w:rFonts w:ascii="Times New Roman" w:hAnsi="Times New Roman"/>
                <w:b/>
                <w:lang w:val="kk-KZ"/>
              </w:rPr>
              <w:t>жыл</w:t>
            </w:r>
          </w:p>
        </w:tc>
        <w:tc>
          <w:tcPr>
            <w:tcW w:w="1327" w:type="dxa"/>
          </w:tcPr>
          <w:p w:rsidR="0021598C" w:rsidRPr="00813AFC" w:rsidRDefault="0021598C" w:rsidP="0021598C">
            <w:pPr>
              <w:keepNext/>
              <w:keepLines/>
              <w:tabs>
                <w:tab w:val="left" w:pos="900"/>
                <w:tab w:val="left" w:pos="1080"/>
              </w:tabs>
              <w:spacing w:after="0" w:line="240" w:lineRule="auto"/>
              <w:jc w:val="center"/>
              <w:rPr>
                <w:rFonts w:ascii="Times New Roman" w:hAnsi="Times New Roman"/>
                <w:b/>
                <w:lang w:val="kk-KZ"/>
              </w:rPr>
            </w:pPr>
            <w:r w:rsidRPr="00813AFC">
              <w:rPr>
                <w:rFonts w:ascii="Times New Roman" w:hAnsi="Times New Roman"/>
                <w:b/>
              </w:rPr>
              <w:t xml:space="preserve">2019 </w:t>
            </w:r>
            <w:r w:rsidRPr="00813AFC">
              <w:rPr>
                <w:rFonts w:ascii="Times New Roman" w:hAnsi="Times New Roman"/>
                <w:b/>
                <w:lang w:val="kk-KZ"/>
              </w:rPr>
              <w:t>жыл</w:t>
            </w:r>
          </w:p>
        </w:tc>
      </w:tr>
      <w:tr w:rsidR="0021598C" w:rsidRPr="00813AFC" w:rsidTr="0021598C">
        <w:tblPrEx>
          <w:tblLook w:val="01E0" w:firstRow="1" w:lastRow="1" w:firstColumn="1" w:lastColumn="1" w:noHBand="0" w:noVBand="0"/>
        </w:tblPrEx>
        <w:trPr>
          <w:trHeight w:val="288"/>
        </w:trPr>
        <w:tc>
          <w:tcPr>
            <w:tcW w:w="2334" w:type="dxa"/>
            <w:vAlign w:val="center"/>
          </w:tcPr>
          <w:p w:rsidR="0021598C" w:rsidRPr="00813AFC" w:rsidRDefault="0021598C" w:rsidP="006429F8">
            <w:pPr>
              <w:spacing w:after="0" w:line="240" w:lineRule="auto"/>
              <w:rPr>
                <w:rFonts w:ascii="Times New Roman" w:hAnsi="Times New Roman" w:cs="Times New Roman"/>
                <w:b/>
                <w:lang w:val="kk-KZ"/>
              </w:rPr>
            </w:pPr>
            <w:r w:rsidRPr="00813AFC">
              <w:rPr>
                <w:rFonts w:ascii="Times New Roman" w:hAnsi="Times New Roman" w:cs="Times New Roman"/>
                <w:lang w:val="kk-KZ"/>
              </w:rPr>
              <w:t>Республикалық бюджет трансферттер есебінен</w:t>
            </w:r>
          </w:p>
        </w:tc>
        <w:tc>
          <w:tcPr>
            <w:tcW w:w="878" w:type="dxa"/>
            <w:vAlign w:val="center"/>
          </w:tcPr>
          <w:p w:rsidR="0021598C" w:rsidRPr="00813AFC" w:rsidRDefault="0021598C" w:rsidP="006429F8">
            <w:pPr>
              <w:spacing w:after="0" w:line="240" w:lineRule="auto"/>
              <w:rPr>
                <w:rFonts w:ascii="Times New Roman" w:hAnsi="Times New Roman" w:cs="Times New Roman"/>
                <w:b/>
                <w:lang w:val="kk-KZ"/>
              </w:rPr>
            </w:pPr>
            <w:r w:rsidRPr="00813AFC">
              <w:rPr>
                <w:rFonts w:ascii="Times New Roman" w:hAnsi="Times New Roman" w:cs="Times New Roman"/>
                <w:lang w:val="kk-KZ"/>
              </w:rPr>
              <w:t>мың теңге</w:t>
            </w:r>
          </w:p>
        </w:tc>
        <w:tc>
          <w:tcPr>
            <w:tcW w:w="1240" w:type="dxa"/>
          </w:tcPr>
          <w:p w:rsidR="0021598C" w:rsidRPr="00813AFC" w:rsidRDefault="0021598C" w:rsidP="006429F8">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59 668,3</w:t>
            </w:r>
          </w:p>
        </w:tc>
        <w:tc>
          <w:tcPr>
            <w:tcW w:w="1436" w:type="dxa"/>
          </w:tcPr>
          <w:p w:rsidR="0021598C" w:rsidRPr="00813AFC" w:rsidRDefault="0021598C" w:rsidP="006429F8">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lang w:val="kk-KZ"/>
              </w:rPr>
              <w:t>981 979,8</w:t>
            </w:r>
          </w:p>
        </w:tc>
        <w:tc>
          <w:tcPr>
            <w:tcW w:w="1385" w:type="dxa"/>
          </w:tcPr>
          <w:p w:rsidR="0021598C" w:rsidRPr="00813AFC" w:rsidRDefault="0021598C" w:rsidP="006429F8">
            <w:pPr>
              <w:pStyle w:val="a9"/>
              <w:jc w:val="center"/>
              <w:rPr>
                <w:rFonts w:ascii="Times New Roman" w:hAnsi="Times New Roman" w:cs="Times New Roman"/>
              </w:rPr>
            </w:pPr>
          </w:p>
        </w:tc>
        <w:tc>
          <w:tcPr>
            <w:tcW w:w="1331" w:type="dxa"/>
          </w:tcPr>
          <w:p w:rsidR="0021598C" w:rsidRPr="00813AFC" w:rsidRDefault="0021598C" w:rsidP="006429F8">
            <w:pPr>
              <w:pStyle w:val="a9"/>
              <w:jc w:val="center"/>
              <w:rPr>
                <w:rFonts w:ascii="Times New Roman" w:hAnsi="Times New Roman" w:cs="Times New Roman"/>
              </w:rPr>
            </w:pPr>
          </w:p>
        </w:tc>
        <w:tc>
          <w:tcPr>
            <w:tcW w:w="1327" w:type="dxa"/>
          </w:tcPr>
          <w:p w:rsidR="0021598C" w:rsidRPr="00813AFC" w:rsidRDefault="0021598C" w:rsidP="006429F8">
            <w:pPr>
              <w:pStyle w:val="a9"/>
              <w:jc w:val="center"/>
              <w:rPr>
                <w:rFonts w:ascii="Times New Roman" w:hAnsi="Times New Roman" w:cs="Times New Roman"/>
              </w:rPr>
            </w:pPr>
          </w:p>
        </w:tc>
      </w:tr>
      <w:tr w:rsidR="0021598C" w:rsidRPr="00813AFC" w:rsidTr="0021598C">
        <w:tblPrEx>
          <w:tblLook w:val="01E0" w:firstRow="1" w:lastRow="1" w:firstColumn="1" w:lastColumn="1" w:noHBand="0" w:noVBand="0"/>
        </w:tblPrEx>
        <w:trPr>
          <w:trHeight w:val="288"/>
        </w:trPr>
        <w:tc>
          <w:tcPr>
            <w:tcW w:w="2334" w:type="dxa"/>
            <w:vAlign w:val="center"/>
          </w:tcPr>
          <w:p w:rsidR="0021598C" w:rsidRPr="00813AFC" w:rsidRDefault="0021598C" w:rsidP="006429F8">
            <w:pPr>
              <w:spacing w:after="0" w:line="240" w:lineRule="auto"/>
              <w:rPr>
                <w:rFonts w:ascii="Times New Roman" w:hAnsi="Times New Roman" w:cs="Times New Roman"/>
                <w:lang w:val="kk-KZ"/>
              </w:rPr>
            </w:pPr>
            <w:r w:rsidRPr="00813AFC">
              <w:rPr>
                <w:rFonts w:ascii="Times New Roman" w:hAnsi="Times New Roman" w:cs="Times New Roman"/>
                <w:lang w:val="kk-KZ"/>
              </w:rPr>
              <w:t>Жергілікті бюджет есебінен</w:t>
            </w:r>
          </w:p>
        </w:tc>
        <w:tc>
          <w:tcPr>
            <w:tcW w:w="878" w:type="dxa"/>
            <w:vAlign w:val="center"/>
          </w:tcPr>
          <w:p w:rsidR="0021598C" w:rsidRPr="00813AFC" w:rsidRDefault="0021598C" w:rsidP="006429F8">
            <w:pPr>
              <w:spacing w:after="0" w:line="240" w:lineRule="auto"/>
              <w:jc w:val="center"/>
              <w:rPr>
                <w:rFonts w:ascii="Times New Roman" w:hAnsi="Times New Roman" w:cs="Times New Roman"/>
                <w:lang w:val="kk-KZ"/>
              </w:rPr>
            </w:pPr>
            <w:r w:rsidRPr="00813AFC">
              <w:rPr>
                <w:rFonts w:ascii="Times New Roman" w:hAnsi="Times New Roman" w:cs="Times New Roman"/>
                <w:lang w:val="kk-KZ"/>
              </w:rPr>
              <w:t>мың теңге</w:t>
            </w:r>
          </w:p>
        </w:tc>
        <w:tc>
          <w:tcPr>
            <w:tcW w:w="1240" w:type="dxa"/>
          </w:tcPr>
          <w:p w:rsidR="0021598C" w:rsidRPr="00813AFC" w:rsidRDefault="0021598C" w:rsidP="006429F8">
            <w:pPr>
              <w:pStyle w:val="a9"/>
              <w:jc w:val="center"/>
              <w:rPr>
                <w:rFonts w:ascii="Times New Roman" w:hAnsi="Times New Roman" w:cs="Times New Roman"/>
              </w:rPr>
            </w:pPr>
            <w:r w:rsidRPr="00813AFC">
              <w:rPr>
                <w:rFonts w:ascii="Times New Roman" w:hAnsi="Times New Roman" w:cs="Times New Roman"/>
              </w:rPr>
              <w:t>886 875,1</w:t>
            </w:r>
          </w:p>
        </w:tc>
        <w:tc>
          <w:tcPr>
            <w:tcW w:w="1436" w:type="dxa"/>
          </w:tcPr>
          <w:p w:rsidR="0021598C" w:rsidRPr="00813AFC" w:rsidRDefault="0021598C" w:rsidP="006429F8">
            <w:pPr>
              <w:pStyle w:val="a9"/>
              <w:jc w:val="center"/>
              <w:rPr>
                <w:rFonts w:ascii="Times New Roman" w:hAnsi="Times New Roman" w:cs="Times New Roman"/>
              </w:rPr>
            </w:pPr>
            <w:r w:rsidRPr="00813AFC">
              <w:rPr>
                <w:rFonts w:ascii="Times New Roman" w:hAnsi="Times New Roman" w:cs="Times New Roman"/>
              </w:rPr>
              <w:t>278 747,4</w:t>
            </w:r>
          </w:p>
        </w:tc>
        <w:tc>
          <w:tcPr>
            <w:tcW w:w="1385" w:type="dxa"/>
          </w:tcPr>
          <w:p w:rsidR="0021598C" w:rsidRPr="00813AFC" w:rsidRDefault="00D73082" w:rsidP="00C05483">
            <w:pPr>
              <w:pStyle w:val="a9"/>
              <w:jc w:val="center"/>
              <w:rPr>
                <w:rFonts w:ascii="Times New Roman" w:hAnsi="Times New Roman" w:cs="Times New Roman"/>
              </w:rPr>
            </w:pPr>
            <w:r w:rsidRPr="00813AFC">
              <w:rPr>
                <w:rFonts w:ascii="Times New Roman" w:hAnsi="Times New Roman" w:cs="Times New Roman"/>
              </w:rPr>
              <w:t>1</w:t>
            </w:r>
            <w:r w:rsidR="00C05483">
              <w:rPr>
                <w:rFonts w:ascii="Times New Roman" w:hAnsi="Times New Roman" w:cs="Times New Roman"/>
              </w:rPr>
              <w:t> </w:t>
            </w:r>
            <w:r w:rsidR="0045663C">
              <w:rPr>
                <w:rFonts w:ascii="Times New Roman" w:hAnsi="Times New Roman" w:cs="Times New Roman"/>
              </w:rPr>
              <w:t>1</w:t>
            </w:r>
            <w:r w:rsidR="00C05483">
              <w:rPr>
                <w:rFonts w:ascii="Times New Roman" w:hAnsi="Times New Roman" w:cs="Times New Roman"/>
              </w:rPr>
              <w:t>61 126,4</w:t>
            </w:r>
          </w:p>
        </w:tc>
        <w:tc>
          <w:tcPr>
            <w:tcW w:w="1331" w:type="dxa"/>
          </w:tcPr>
          <w:p w:rsidR="0021598C" w:rsidRPr="00813AFC" w:rsidRDefault="0021598C" w:rsidP="006429F8">
            <w:pPr>
              <w:pStyle w:val="a9"/>
              <w:jc w:val="center"/>
              <w:rPr>
                <w:rFonts w:ascii="Times New Roman" w:hAnsi="Times New Roman" w:cs="Times New Roman"/>
              </w:rPr>
            </w:pPr>
            <w:r w:rsidRPr="00813AFC">
              <w:rPr>
                <w:rFonts w:ascii="Times New Roman" w:hAnsi="Times New Roman" w:cs="Times New Roman"/>
              </w:rPr>
              <w:t>1 174 321,0</w:t>
            </w:r>
          </w:p>
        </w:tc>
        <w:tc>
          <w:tcPr>
            <w:tcW w:w="1327" w:type="dxa"/>
          </w:tcPr>
          <w:p w:rsidR="0021598C" w:rsidRPr="00813AFC" w:rsidRDefault="0021598C" w:rsidP="006429F8">
            <w:pPr>
              <w:pStyle w:val="a9"/>
              <w:jc w:val="center"/>
              <w:rPr>
                <w:rFonts w:ascii="Times New Roman" w:hAnsi="Times New Roman" w:cs="Times New Roman"/>
              </w:rPr>
            </w:pPr>
            <w:r w:rsidRPr="00813AFC">
              <w:rPr>
                <w:rFonts w:ascii="Times New Roman" w:hAnsi="Times New Roman" w:cs="Times New Roman"/>
              </w:rPr>
              <w:t>1 209 777,0</w:t>
            </w:r>
          </w:p>
        </w:tc>
      </w:tr>
      <w:tr w:rsidR="0021598C" w:rsidRPr="00813AFC" w:rsidTr="0021598C">
        <w:tblPrEx>
          <w:tblLook w:val="01E0" w:firstRow="1" w:lastRow="1" w:firstColumn="1" w:lastColumn="1" w:noHBand="0" w:noVBand="0"/>
        </w:tblPrEx>
        <w:trPr>
          <w:trHeight w:val="288"/>
        </w:trPr>
        <w:tc>
          <w:tcPr>
            <w:tcW w:w="2334" w:type="dxa"/>
            <w:vAlign w:val="center"/>
          </w:tcPr>
          <w:p w:rsidR="0021598C" w:rsidRPr="00813AFC" w:rsidRDefault="0021598C" w:rsidP="006429F8">
            <w:pPr>
              <w:keepNext/>
              <w:keepLines/>
              <w:tabs>
                <w:tab w:val="left" w:pos="900"/>
                <w:tab w:val="left" w:pos="1080"/>
              </w:tabs>
              <w:spacing w:after="0" w:line="240" w:lineRule="auto"/>
              <w:rPr>
                <w:rFonts w:ascii="Times New Roman" w:hAnsi="Times New Roman"/>
                <w:b/>
                <w:bCs/>
              </w:rPr>
            </w:pPr>
            <w:r w:rsidRPr="00813AFC">
              <w:rPr>
                <w:rFonts w:ascii="Times New Roman" w:hAnsi="Times New Roman"/>
                <w:b/>
                <w:bCs/>
                <w:lang w:val="kk-KZ"/>
              </w:rPr>
              <w:t>Бюджеттік бағдарлама бойынша шығындардың барлығы</w:t>
            </w:r>
          </w:p>
        </w:tc>
        <w:tc>
          <w:tcPr>
            <w:tcW w:w="878" w:type="dxa"/>
            <w:vAlign w:val="center"/>
          </w:tcPr>
          <w:p w:rsidR="0021598C" w:rsidRPr="00813AFC" w:rsidRDefault="0021598C" w:rsidP="006429F8">
            <w:pPr>
              <w:keepNext/>
              <w:keepLines/>
              <w:tabs>
                <w:tab w:val="left" w:pos="900"/>
                <w:tab w:val="left" w:pos="1080"/>
              </w:tabs>
              <w:spacing w:after="0" w:line="240" w:lineRule="auto"/>
              <w:ind w:right="-136"/>
              <w:jc w:val="center"/>
              <w:rPr>
                <w:rFonts w:ascii="Times New Roman" w:hAnsi="Times New Roman"/>
              </w:rPr>
            </w:pPr>
            <w:r w:rsidRPr="00813AFC">
              <w:rPr>
                <w:rFonts w:ascii="Times New Roman" w:hAnsi="Times New Roman"/>
                <w:lang w:val="kk-KZ"/>
              </w:rPr>
              <w:t>мың</w:t>
            </w:r>
            <w:r w:rsidRPr="00813AFC">
              <w:rPr>
                <w:rFonts w:ascii="Times New Roman" w:hAnsi="Times New Roman"/>
              </w:rPr>
              <w:t xml:space="preserve"> те</w:t>
            </w:r>
            <w:r w:rsidRPr="00813AFC">
              <w:rPr>
                <w:rFonts w:ascii="Times New Roman" w:hAnsi="Times New Roman"/>
                <w:lang w:val="kk-KZ"/>
              </w:rPr>
              <w:t>ң</w:t>
            </w:r>
            <w:proofErr w:type="spellStart"/>
            <w:r w:rsidRPr="00813AFC">
              <w:rPr>
                <w:rFonts w:ascii="Times New Roman" w:hAnsi="Times New Roman"/>
              </w:rPr>
              <w:t>ге</w:t>
            </w:r>
            <w:proofErr w:type="spellEnd"/>
          </w:p>
        </w:tc>
        <w:tc>
          <w:tcPr>
            <w:tcW w:w="1240" w:type="dxa"/>
          </w:tcPr>
          <w:p w:rsidR="0021598C" w:rsidRPr="00813AFC" w:rsidRDefault="0021598C" w:rsidP="006429F8">
            <w:pPr>
              <w:pStyle w:val="a9"/>
              <w:jc w:val="center"/>
              <w:rPr>
                <w:rFonts w:ascii="Times New Roman" w:hAnsi="Times New Roman" w:cs="Times New Roman"/>
                <w:b/>
              </w:rPr>
            </w:pPr>
            <w:r w:rsidRPr="00813AFC">
              <w:rPr>
                <w:rFonts w:ascii="Times New Roman" w:hAnsi="Times New Roman" w:cs="Times New Roman"/>
                <w:b/>
              </w:rPr>
              <w:t>946 543,4</w:t>
            </w:r>
          </w:p>
        </w:tc>
        <w:tc>
          <w:tcPr>
            <w:tcW w:w="1436" w:type="dxa"/>
          </w:tcPr>
          <w:p w:rsidR="0021598C" w:rsidRPr="00813AFC" w:rsidRDefault="0021598C" w:rsidP="006429F8">
            <w:pPr>
              <w:pStyle w:val="a9"/>
              <w:jc w:val="center"/>
              <w:rPr>
                <w:rFonts w:ascii="Times New Roman" w:hAnsi="Times New Roman" w:cs="Times New Roman"/>
                <w:b/>
              </w:rPr>
            </w:pPr>
            <w:r w:rsidRPr="00813AFC">
              <w:rPr>
                <w:rFonts w:ascii="Times New Roman" w:hAnsi="Times New Roman" w:cs="Times New Roman"/>
                <w:b/>
              </w:rPr>
              <w:t>1 260 727,2</w:t>
            </w:r>
          </w:p>
        </w:tc>
        <w:tc>
          <w:tcPr>
            <w:tcW w:w="1385" w:type="dxa"/>
          </w:tcPr>
          <w:p w:rsidR="0021598C" w:rsidRPr="00813AFC" w:rsidRDefault="00D73082" w:rsidP="00C05483">
            <w:pPr>
              <w:pStyle w:val="a9"/>
              <w:jc w:val="center"/>
              <w:rPr>
                <w:rFonts w:ascii="Times New Roman" w:hAnsi="Times New Roman" w:cs="Times New Roman"/>
                <w:b/>
              </w:rPr>
            </w:pPr>
            <w:r w:rsidRPr="00813AFC">
              <w:rPr>
                <w:rFonts w:ascii="Times New Roman" w:hAnsi="Times New Roman" w:cs="Times New Roman"/>
                <w:b/>
              </w:rPr>
              <w:t>1</w:t>
            </w:r>
            <w:r w:rsidR="00C05483">
              <w:rPr>
                <w:rFonts w:ascii="Times New Roman" w:hAnsi="Times New Roman" w:cs="Times New Roman"/>
                <w:b/>
              </w:rPr>
              <w:t> </w:t>
            </w:r>
            <w:r w:rsidRPr="00813AFC">
              <w:rPr>
                <w:rFonts w:ascii="Times New Roman" w:hAnsi="Times New Roman" w:cs="Times New Roman"/>
                <w:b/>
              </w:rPr>
              <w:t>1</w:t>
            </w:r>
            <w:r w:rsidR="00C05483">
              <w:rPr>
                <w:rFonts w:ascii="Times New Roman" w:hAnsi="Times New Roman" w:cs="Times New Roman"/>
                <w:b/>
              </w:rPr>
              <w:t>61 126,4</w:t>
            </w:r>
          </w:p>
        </w:tc>
        <w:tc>
          <w:tcPr>
            <w:tcW w:w="1331" w:type="dxa"/>
          </w:tcPr>
          <w:p w:rsidR="0021598C" w:rsidRPr="00813AFC" w:rsidRDefault="0021598C" w:rsidP="006429F8">
            <w:pPr>
              <w:pStyle w:val="a9"/>
              <w:jc w:val="center"/>
              <w:rPr>
                <w:rFonts w:ascii="Times New Roman" w:hAnsi="Times New Roman" w:cs="Times New Roman"/>
                <w:b/>
              </w:rPr>
            </w:pPr>
            <w:r w:rsidRPr="00813AFC">
              <w:rPr>
                <w:rFonts w:ascii="Times New Roman" w:hAnsi="Times New Roman" w:cs="Times New Roman"/>
                <w:b/>
              </w:rPr>
              <w:t>1 174 321,0</w:t>
            </w:r>
          </w:p>
        </w:tc>
        <w:tc>
          <w:tcPr>
            <w:tcW w:w="1327" w:type="dxa"/>
          </w:tcPr>
          <w:p w:rsidR="0021598C" w:rsidRPr="00813AFC" w:rsidRDefault="0021598C" w:rsidP="006429F8">
            <w:pPr>
              <w:pStyle w:val="a9"/>
              <w:jc w:val="center"/>
              <w:rPr>
                <w:rFonts w:ascii="Times New Roman" w:hAnsi="Times New Roman" w:cs="Times New Roman"/>
                <w:b/>
              </w:rPr>
            </w:pPr>
            <w:r w:rsidRPr="00813AFC">
              <w:rPr>
                <w:rFonts w:ascii="Times New Roman" w:hAnsi="Times New Roman" w:cs="Times New Roman"/>
                <w:b/>
              </w:rPr>
              <w:t>1 209 777,0</w:t>
            </w:r>
          </w:p>
        </w:tc>
      </w:tr>
    </w:tbl>
    <w:p w:rsidR="00655A05" w:rsidRPr="00813AFC" w:rsidRDefault="00655A05" w:rsidP="00655A05">
      <w:pPr>
        <w:pStyle w:val="a9"/>
        <w:jc w:val="both"/>
        <w:rPr>
          <w:rFonts w:ascii="Times New Roman" w:hAnsi="Times New Roman" w:cs="Times New Roman"/>
          <w:b/>
        </w:rPr>
      </w:pPr>
    </w:p>
    <w:p w:rsidR="00655A05" w:rsidRPr="00813AFC" w:rsidRDefault="00655A05" w:rsidP="00655A05">
      <w:pPr>
        <w:pStyle w:val="a4"/>
        <w:keepNext/>
        <w:keepLines/>
        <w:tabs>
          <w:tab w:val="left" w:pos="900"/>
          <w:tab w:val="left" w:pos="1080"/>
        </w:tabs>
        <w:spacing w:before="0" w:beforeAutospacing="0" w:after="0" w:afterAutospacing="0"/>
        <w:jc w:val="both"/>
        <w:rPr>
          <w:bCs/>
          <w:sz w:val="22"/>
          <w:szCs w:val="22"/>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983"/>
        <w:gridCol w:w="1134"/>
        <w:gridCol w:w="1275"/>
        <w:gridCol w:w="1281"/>
        <w:gridCol w:w="1421"/>
        <w:gridCol w:w="1417"/>
      </w:tblGrid>
      <w:tr w:rsidR="00215414" w:rsidRPr="00813AFC" w:rsidTr="007F78AD">
        <w:trPr>
          <w:trHeight w:val="171"/>
        </w:trPr>
        <w:tc>
          <w:tcPr>
            <w:tcW w:w="2845" w:type="dxa"/>
            <w:vMerge w:val="restart"/>
          </w:tcPr>
          <w:p w:rsidR="00215414" w:rsidRPr="00813AFC" w:rsidRDefault="00215414" w:rsidP="003D70A2">
            <w:pPr>
              <w:keepNext/>
              <w:keepLines/>
              <w:tabs>
                <w:tab w:val="left" w:pos="900"/>
                <w:tab w:val="left" w:pos="1080"/>
              </w:tabs>
              <w:spacing w:after="0" w:line="240" w:lineRule="auto"/>
              <w:rPr>
                <w:rFonts w:ascii="Times New Roman" w:hAnsi="Times New Roman"/>
                <w:b/>
              </w:rPr>
            </w:pPr>
            <w:r w:rsidRPr="00813AFC">
              <w:rPr>
                <w:rFonts w:ascii="Times New Roman" w:hAnsi="Times New Roman"/>
                <w:b/>
                <w:bCs/>
                <w:lang w:val="kk-KZ"/>
              </w:rPr>
              <w:t>Тікелей нәтиже көрсеткіштері</w:t>
            </w:r>
          </w:p>
        </w:tc>
        <w:tc>
          <w:tcPr>
            <w:tcW w:w="983" w:type="dxa"/>
            <w:vMerge w:val="restart"/>
          </w:tcPr>
          <w:p w:rsidR="00215414" w:rsidRPr="00813AFC" w:rsidRDefault="00215414" w:rsidP="003D70A2">
            <w:pPr>
              <w:keepNext/>
              <w:keepLines/>
              <w:tabs>
                <w:tab w:val="left" w:pos="900"/>
                <w:tab w:val="left" w:pos="1080"/>
              </w:tabs>
              <w:spacing w:after="0" w:line="240" w:lineRule="auto"/>
              <w:jc w:val="center"/>
              <w:rPr>
                <w:rFonts w:ascii="Times New Roman" w:hAnsi="Times New Roman"/>
                <w:b/>
                <w:lang w:val="kk-KZ"/>
              </w:rPr>
            </w:pPr>
            <w:r w:rsidRPr="00813AFC">
              <w:rPr>
                <w:rFonts w:ascii="Times New Roman" w:hAnsi="Times New Roman"/>
                <w:b/>
                <w:lang w:val="kk-KZ"/>
              </w:rPr>
              <w:t>Өлшем бірлігі</w:t>
            </w:r>
          </w:p>
        </w:tc>
        <w:tc>
          <w:tcPr>
            <w:tcW w:w="1134" w:type="dxa"/>
            <w:vMerge w:val="restart"/>
            <w:vAlign w:val="center"/>
          </w:tcPr>
          <w:p w:rsidR="00215414" w:rsidRPr="00813AFC" w:rsidRDefault="00215414"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Есепті жыл</w:t>
            </w:r>
          </w:p>
          <w:p w:rsidR="00215414" w:rsidRPr="00813AFC" w:rsidRDefault="00215414"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2015</w:t>
            </w:r>
          </w:p>
          <w:p w:rsidR="00215414" w:rsidRPr="00813AFC" w:rsidRDefault="00215414" w:rsidP="006429F8">
            <w:pPr>
              <w:spacing w:after="0" w:line="240" w:lineRule="auto"/>
              <w:jc w:val="center"/>
              <w:rPr>
                <w:rFonts w:ascii="Times New Roman" w:hAnsi="Times New Roman" w:cs="Times New Roman"/>
                <w:b/>
                <w:lang w:val="kk-KZ"/>
              </w:rPr>
            </w:pPr>
          </w:p>
        </w:tc>
        <w:tc>
          <w:tcPr>
            <w:tcW w:w="1275" w:type="dxa"/>
            <w:vMerge w:val="restart"/>
            <w:vAlign w:val="center"/>
          </w:tcPr>
          <w:p w:rsidR="00215414" w:rsidRPr="00813AFC" w:rsidRDefault="00215414"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Ағымдағы жыл жоспары</w:t>
            </w:r>
          </w:p>
          <w:p w:rsidR="00215414" w:rsidRPr="00813AFC" w:rsidRDefault="00215414"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2016</w:t>
            </w:r>
          </w:p>
          <w:p w:rsidR="00215414" w:rsidRPr="00813AFC" w:rsidRDefault="00215414" w:rsidP="006429F8">
            <w:pPr>
              <w:spacing w:after="0" w:line="240" w:lineRule="auto"/>
              <w:jc w:val="center"/>
              <w:rPr>
                <w:rFonts w:ascii="Times New Roman" w:hAnsi="Times New Roman" w:cs="Times New Roman"/>
                <w:b/>
                <w:lang w:val="kk-KZ"/>
              </w:rPr>
            </w:pPr>
          </w:p>
        </w:tc>
        <w:tc>
          <w:tcPr>
            <w:tcW w:w="4119" w:type="dxa"/>
            <w:gridSpan w:val="3"/>
            <w:vAlign w:val="center"/>
          </w:tcPr>
          <w:p w:rsidR="00215414" w:rsidRPr="00813AFC" w:rsidRDefault="00215414" w:rsidP="006429F8">
            <w:pPr>
              <w:spacing w:after="0" w:line="240" w:lineRule="auto"/>
              <w:jc w:val="center"/>
              <w:rPr>
                <w:rFonts w:ascii="Times New Roman" w:hAnsi="Times New Roman" w:cs="Times New Roman"/>
                <w:b/>
                <w:lang w:val="kk-KZ"/>
              </w:rPr>
            </w:pPr>
            <w:r w:rsidRPr="00813AFC">
              <w:rPr>
                <w:rFonts w:ascii="Times New Roman" w:hAnsi="Times New Roman" w:cs="Times New Roman"/>
                <w:b/>
                <w:lang w:val="kk-KZ"/>
              </w:rPr>
              <w:t>Жоспарлы кезең</w:t>
            </w:r>
          </w:p>
        </w:tc>
      </w:tr>
      <w:tr w:rsidR="00215414" w:rsidRPr="00813AFC" w:rsidTr="007F78AD">
        <w:trPr>
          <w:trHeight w:val="171"/>
        </w:trPr>
        <w:tc>
          <w:tcPr>
            <w:tcW w:w="2845" w:type="dxa"/>
            <w:vMerge/>
          </w:tcPr>
          <w:p w:rsidR="00215414" w:rsidRPr="00813AFC" w:rsidRDefault="00215414" w:rsidP="003D70A2">
            <w:pPr>
              <w:keepNext/>
              <w:keepLines/>
              <w:tabs>
                <w:tab w:val="left" w:pos="900"/>
                <w:tab w:val="left" w:pos="1080"/>
              </w:tabs>
              <w:spacing w:after="0" w:line="240" w:lineRule="auto"/>
              <w:rPr>
                <w:rFonts w:ascii="Times New Roman" w:hAnsi="Times New Roman"/>
                <w:b/>
                <w:bCs/>
              </w:rPr>
            </w:pPr>
          </w:p>
        </w:tc>
        <w:tc>
          <w:tcPr>
            <w:tcW w:w="983" w:type="dxa"/>
            <w:vMerge/>
          </w:tcPr>
          <w:p w:rsidR="00215414" w:rsidRPr="00813AFC" w:rsidRDefault="00215414" w:rsidP="003D70A2">
            <w:pPr>
              <w:keepNext/>
              <w:keepLines/>
              <w:tabs>
                <w:tab w:val="left" w:pos="900"/>
                <w:tab w:val="left" w:pos="1080"/>
              </w:tabs>
              <w:spacing w:after="0" w:line="240" w:lineRule="auto"/>
              <w:jc w:val="center"/>
              <w:rPr>
                <w:rFonts w:ascii="Times New Roman" w:hAnsi="Times New Roman"/>
                <w:b/>
              </w:rPr>
            </w:pPr>
          </w:p>
        </w:tc>
        <w:tc>
          <w:tcPr>
            <w:tcW w:w="1134" w:type="dxa"/>
            <w:vMerge/>
            <w:vAlign w:val="center"/>
          </w:tcPr>
          <w:p w:rsidR="00215414" w:rsidRPr="00813AFC" w:rsidRDefault="00215414" w:rsidP="003D70A2">
            <w:pPr>
              <w:keepNext/>
              <w:keepLines/>
              <w:tabs>
                <w:tab w:val="left" w:pos="900"/>
                <w:tab w:val="left" w:pos="1080"/>
              </w:tabs>
              <w:spacing w:after="0" w:line="240" w:lineRule="auto"/>
              <w:jc w:val="center"/>
              <w:rPr>
                <w:rFonts w:ascii="Times New Roman" w:hAnsi="Times New Roman"/>
                <w:b/>
              </w:rPr>
            </w:pPr>
          </w:p>
        </w:tc>
        <w:tc>
          <w:tcPr>
            <w:tcW w:w="1275" w:type="dxa"/>
            <w:vMerge/>
            <w:vAlign w:val="center"/>
          </w:tcPr>
          <w:p w:rsidR="00215414" w:rsidRPr="00813AFC" w:rsidRDefault="00215414" w:rsidP="003D70A2">
            <w:pPr>
              <w:keepNext/>
              <w:keepLines/>
              <w:tabs>
                <w:tab w:val="left" w:pos="900"/>
                <w:tab w:val="left" w:pos="1080"/>
              </w:tabs>
              <w:spacing w:after="0" w:line="240" w:lineRule="auto"/>
              <w:jc w:val="center"/>
              <w:rPr>
                <w:rFonts w:ascii="Times New Roman" w:hAnsi="Times New Roman"/>
                <w:b/>
              </w:rPr>
            </w:pPr>
          </w:p>
        </w:tc>
        <w:tc>
          <w:tcPr>
            <w:tcW w:w="1281" w:type="dxa"/>
            <w:vAlign w:val="center"/>
          </w:tcPr>
          <w:p w:rsidR="00215414" w:rsidRPr="00813AFC" w:rsidRDefault="00215414" w:rsidP="003D70A2">
            <w:pPr>
              <w:keepNext/>
              <w:keepLines/>
              <w:tabs>
                <w:tab w:val="left" w:pos="900"/>
                <w:tab w:val="left" w:pos="1080"/>
              </w:tabs>
              <w:spacing w:after="0" w:line="240" w:lineRule="auto"/>
              <w:jc w:val="center"/>
              <w:rPr>
                <w:rFonts w:ascii="Times New Roman" w:hAnsi="Times New Roman"/>
                <w:b/>
                <w:lang w:val="kk-KZ"/>
              </w:rPr>
            </w:pPr>
            <w:r w:rsidRPr="00813AFC">
              <w:rPr>
                <w:rFonts w:ascii="Times New Roman" w:hAnsi="Times New Roman" w:cs="Times New Roman"/>
                <w:b/>
                <w:lang w:val="kk-KZ"/>
              </w:rPr>
              <w:t>2017</w:t>
            </w:r>
          </w:p>
        </w:tc>
        <w:tc>
          <w:tcPr>
            <w:tcW w:w="1421" w:type="dxa"/>
            <w:vAlign w:val="center"/>
          </w:tcPr>
          <w:p w:rsidR="00215414" w:rsidRPr="00813AFC" w:rsidRDefault="00215414" w:rsidP="006429F8">
            <w:pPr>
              <w:keepNext/>
              <w:keepLines/>
              <w:tabs>
                <w:tab w:val="left" w:pos="900"/>
                <w:tab w:val="left" w:pos="1080"/>
              </w:tabs>
              <w:spacing w:after="0" w:line="240" w:lineRule="auto"/>
              <w:jc w:val="center"/>
              <w:rPr>
                <w:rFonts w:ascii="Times New Roman" w:hAnsi="Times New Roman" w:cs="Times New Roman"/>
                <w:b/>
              </w:rPr>
            </w:pPr>
            <w:r w:rsidRPr="00813AFC">
              <w:rPr>
                <w:rFonts w:ascii="Times New Roman" w:hAnsi="Times New Roman" w:cs="Times New Roman"/>
                <w:b/>
              </w:rPr>
              <w:t>2018</w:t>
            </w:r>
          </w:p>
        </w:tc>
        <w:tc>
          <w:tcPr>
            <w:tcW w:w="1417" w:type="dxa"/>
            <w:vAlign w:val="center"/>
          </w:tcPr>
          <w:p w:rsidR="00215414" w:rsidRPr="00813AFC" w:rsidRDefault="00215414" w:rsidP="006429F8">
            <w:pPr>
              <w:keepNext/>
              <w:keepLines/>
              <w:tabs>
                <w:tab w:val="left" w:pos="900"/>
                <w:tab w:val="left" w:pos="1080"/>
              </w:tabs>
              <w:spacing w:after="0" w:line="240" w:lineRule="auto"/>
              <w:jc w:val="center"/>
              <w:rPr>
                <w:rFonts w:ascii="Times New Roman" w:hAnsi="Times New Roman" w:cs="Times New Roman"/>
                <w:b/>
              </w:rPr>
            </w:pPr>
            <w:r w:rsidRPr="00813AFC">
              <w:rPr>
                <w:rFonts w:ascii="Times New Roman" w:hAnsi="Times New Roman" w:cs="Times New Roman"/>
                <w:b/>
              </w:rPr>
              <w:t>2019</w:t>
            </w:r>
          </w:p>
        </w:tc>
      </w:tr>
      <w:tr w:rsidR="001E7237" w:rsidRPr="00813AFC" w:rsidTr="008F79CB">
        <w:trPr>
          <w:trHeight w:val="171"/>
        </w:trPr>
        <w:tc>
          <w:tcPr>
            <w:tcW w:w="2845" w:type="dxa"/>
          </w:tcPr>
          <w:p w:rsidR="001E7237" w:rsidRPr="00813AFC" w:rsidRDefault="001E7237" w:rsidP="003D70A2">
            <w:pPr>
              <w:pStyle w:val="a9"/>
              <w:rPr>
                <w:lang w:val="kk-KZ"/>
              </w:rPr>
            </w:pPr>
            <w:r w:rsidRPr="00813AFC">
              <w:rPr>
                <w:rFonts w:ascii="Times New Roman" w:hAnsi="Times New Roman" w:cs="Times New Roman"/>
              </w:rPr>
              <w:t>1)</w:t>
            </w:r>
            <w:r w:rsidRPr="00813AFC">
              <w:rPr>
                <w:rFonts w:ascii="Times New Roman" w:hAnsi="Times New Roman" w:cs="Times New Roman"/>
                <w:lang w:val="kk-KZ"/>
              </w:rPr>
              <w:t>Осы бағдарламаның аясында қаржыландырылатын мемлекеттік мектепке дейінгі ұ</w:t>
            </w:r>
            <w:proofErr w:type="gramStart"/>
            <w:r w:rsidRPr="00813AFC">
              <w:rPr>
                <w:rFonts w:ascii="Times New Roman" w:hAnsi="Times New Roman" w:cs="Times New Roman"/>
                <w:lang w:val="kk-KZ"/>
              </w:rPr>
              <w:t>йымдар</w:t>
            </w:r>
            <w:proofErr w:type="gramEnd"/>
            <w:r w:rsidRPr="00813AFC">
              <w:rPr>
                <w:rFonts w:ascii="Times New Roman" w:hAnsi="Times New Roman" w:cs="Times New Roman"/>
                <w:lang w:val="kk-KZ"/>
              </w:rPr>
              <w:t xml:space="preserve">ға баратын балалардың саны </w:t>
            </w:r>
          </w:p>
        </w:tc>
        <w:tc>
          <w:tcPr>
            <w:tcW w:w="983" w:type="dxa"/>
          </w:tcPr>
          <w:p w:rsidR="001E7237" w:rsidRPr="00813AFC" w:rsidRDefault="001E7237" w:rsidP="003D70A2">
            <w:pPr>
              <w:keepNext/>
              <w:keepLines/>
              <w:tabs>
                <w:tab w:val="left" w:pos="900"/>
                <w:tab w:val="left" w:pos="1080"/>
              </w:tabs>
              <w:spacing w:after="0" w:line="240" w:lineRule="auto"/>
              <w:jc w:val="center"/>
              <w:rPr>
                <w:rFonts w:ascii="Times New Roman" w:hAnsi="Times New Roman"/>
                <w:lang w:val="kk-KZ"/>
              </w:rPr>
            </w:pPr>
            <w:r w:rsidRPr="00813AFC">
              <w:rPr>
                <w:rFonts w:ascii="Times New Roman" w:hAnsi="Times New Roman"/>
                <w:lang w:val="kk-KZ"/>
              </w:rPr>
              <w:t>адам</w:t>
            </w:r>
          </w:p>
          <w:p w:rsidR="001E7237" w:rsidRPr="00813AFC" w:rsidRDefault="001E7237" w:rsidP="003D70A2">
            <w:pPr>
              <w:keepNext/>
              <w:keepLines/>
              <w:tabs>
                <w:tab w:val="left" w:pos="900"/>
                <w:tab w:val="left" w:pos="1080"/>
              </w:tabs>
              <w:spacing w:after="0" w:line="240" w:lineRule="auto"/>
              <w:jc w:val="center"/>
              <w:rPr>
                <w:rFonts w:ascii="Times New Roman" w:hAnsi="Times New Roman"/>
              </w:rPr>
            </w:pPr>
          </w:p>
          <w:p w:rsidR="001E7237" w:rsidRPr="00813AFC" w:rsidRDefault="001E7237" w:rsidP="003D70A2">
            <w:pPr>
              <w:keepNext/>
              <w:keepLines/>
              <w:tabs>
                <w:tab w:val="left" w:pos="900"/>
                <w:tab w:val="left" w:pos="1080"/>
              </w:tabs>
              <w:spacing w:after="0" w:line="240" w:lineRule="auto"/>
              <w:jc w:val="center"/>
              <w:rPr>
                <w:rFonts w:ascii="Times New Roman" w:hAnsi="Times New Roman"/>
              </w:rPr>
            </w:pPr>
          </w:p>
        </w:tc>
        <w:tc>
          <w:tcPr>
            <w:tcW w:w="1134" w:type="dxa"/>
          </w:tcPr>
          <w:p w:rsidR="001E7237" w:rsidRPr="00813AFC" w:rsidRDefault="001E7237" w:rsidP="006429F8">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3 630</w:t>
            </w:r>
          </w:p>
          <w:p w:rsidR="001E7237" w:rsidRPr="00813AFC" w:rsidRDefault="001E7237" w:rsidP="006429F8">
            <w:pPr>
              <w:keepNext/>
              <w:keepLines/>
              <w:tabs>
                <w:tab w:val="left" w:pos="900"/>
                <w:tab w:val="left" w:pos="1080"/>
              </w:tabs>
              <w:spacing w:after="0" w:line="240" w:lineRule="auto"/>
              <w:jc w:val="center"/>
              <w:rPr>
                <w:rFonts w:ascii="Times New Roman" w:hAnsi="Times New Roman"/>
              </w:rPr>
            </w:pPr>
          </w:p>
          <w:p w:rsidR="001E7237" w:rsidRPr="00813AFC" w:rsidRDefault="001E7237" w:rsidP="006429F8">
            <w:pPr>
              <w:keepNext/>
              <w:keepLines/>
              <w:tabs>
                <w:tab w:val="left" w:pos="900"/>
                <w:tab w:val="left" w:pos="1080"/>
              </w:tabs>
              <w:spacing w:after="0" w:line="240" w:lineRule="auto"/>
              <w:jc w:val="center"/>
              <w:rPr>
                <w:rFonts w:ascii="Times New Roman" w:hAnsi="Times New Roman"/>
              </w:rPr>
            </w:pPr>
          </w:p>
        </w:tc>
        <w:tc>
          <w:tcPr>
            <w:tcW w:w="1275"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3 422</w:t>
            </w:r>
          </w:p>
          <w:p w:rsidR="001E7237" w:rsidRPr="00813AFC" w:rsidRDefault="001E7237">
            <w:pPr>
              <w:keepNext/>
              <w:keepLines/>
              <w:tabs>
                <w:tab w:val="left" w:pos="900"/>
                <w:tab w:val="left" w:pos="1080"/>
              </w:tabs>
              <w:spacing w:after="0" w:line="240" w:lineRule="auto"/>
              <w:jc w:val="center"/>
              <w:rPr>
                <w:rFonts w:ascii="Times New Roman" w:hAnsi="Times New Roman"/>
              </w:rPr>
            </w:pPr>
          </w:p>
        </w:tc>
        <w:tc>
          <w:tcPr>
            <w:tcW w:w="1281"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3 422</w:t>
            </w:r>
          </w:p>
          <w:p w:rsidR="001E7237" w:rsidRPr="00813AFC" w:rsidRDefault="001E7237">
            <w:pPr>
              <w:keepNext/>
              <w:keepLines/>
              <w:tabs>
                <w:tab w:val="left" w:pos="900"/>
                <w:tab w:val="left" w:pos="1080"/>
              </w:tabs>
              <w:spacing w:after="0" w:line="240" w:lineRule="auto"/>
              <w:jc w:val="center"/>
              <w:rPr>
                <w:rFonts w:ascii="Times New Roman" w:hAnsi="Times New Roman"/>
              </w:rPr>
            </w:pPr>
          </w:p>
        </w:tc>
        <w:tc>
          <w:tcPr>
            <w:tcW w:w="1421"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3 422</w:t>
            </w:r>
          </w:p>
          <w:p w:rsidR="001E7237" w:rsidRPr="00813AFC" w:rsidRDefault="001E7237">
            <w:pPr>
              <w:keepNext/>
              <w:keepLines/>
              <w:tabs>
                <w:tab w:val="left" w:pos="900"/>
                <w:tab w:val="left" w:pos="1080"/>
              </w:tabs>
              <w:spacing w:after="0" w:line="240" w:lineRule="auto"/>
              <w:jc w:val="center"/>
              <w:rPr>
                <w:rFonts w:ascii="Times New Roman" w:hAnsi="Times New Roman"/>
              </w:rPr>
            </w:pPr>
          </w:p>
        </w:tc>
        <w:tc>
          <w:tcPr>
            <w:tcW w:w="1417"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3 422</w:t>
            </w:r>
          </w:p>
          <w:p w:rsidR="001E7237" w:rsidRPr="00813AFC" w:rsidRDefault="001E7237">
            <w:pPr>
              <w:keepNext/>
              <w:keepLines/>
              <w:tabs>
                <w:tab w:val="left" w:pos="900"/>
                <w:tab w:val="left" w:pos="1080"/>
              </w:tabs>
              <w:spacing w:after="0" w:line="240" w:lineRule="auto"/>
              <w:jc w:val="center"/>
              <w:rPr>
                <w:rFonts w:ascii="Times New Roman" w:hAnsi="Times New Roman"/>
              </w:rPr>
            </w:pPr>
          </w:p>
        </w:tc>
      </w:tr>
      <w:tr w:rsidR="001E7237" w:rsidRPr="00813AFC" w:rsidTr="008F79CB">
        <w:trPr>
          <w:trHeight w:val="1261"/>
        </w:trPr>
        <w:tc>
          <w:tcPr>
            <w:tcW w:w="2845" w:type="dxa"/>
          </w:tcPr>
          <w:p w:rsidR="001E7237" w:rsidRPr="00813AFC" w:rsidRDefault="001E7237" w:rsidP="003D70A2">
            <w:pPr>
              <w:pStyle w:val="a9"/>
              <w:rPr>
                <w:rFonts w:ascii="Times New Roman" w:hAnsi="Times New Roman" w:cs="Times New Roman"/>
              </w:rPr>
            </w:pPr>
            <w:r w:rsidRPr="00813AFC">
              <w:rPr>
                <w:rFonts w:ascii="Times New Roman" w:hAnsi="Times New Roman" w:cs="Times New Roman"/>
              </w:rPr>
              <w:t xml:space="preserve">2) </w:t>
            </w:r>
            <w:r w:rsidRPr="00813AFC">
              <w:rPr>
                <w:rFonts w:ascii="Times New Roman" w:hAnsi="Times New Roman" w:cs="Times New Roman"/>
                <w:lang w:val="kk-KZ"/>
              </w:rPr>
              <w:t xml:space="preserve">Жергілікті (қалалық) бюджеттен қаржыландырылатын мемлекеттік МДҰ орындардың саны  </w:t>
            </w:r>
          </w:p>
        </w:tc>
        <w:tc>
          <w:tcPr>
            <w:tcW w:w="983" w:type="dxa"/>
          </w:tcPr>
          <w:p w:rsidR="001E7237" w:rsidRPr="00813AFC" w:rsidRDefault="001E7237" w:rsidP="003D70A2">
            <w:pPr>
              <w:keepNext/>
              <w:keepLines/>
              <w:tabs>
                <w:tab w:val="left" w:pos="900"/>
                <w:tab w:val="left" w:pos="1080"/>
              </w:tabs>
              <w:spacing w:after="0" w:line="240" w:lineRule="auto"/>
              <w:jc w:val="center"/>
              <w:rPr>
                <w:rFonts w:ascii="Times New Roman" w:hAnsi="Times New Roman"/>
                <w:lang w:val="kk-KZ"/>
              </w:rPr>
            </w:pPr>
            <w:r w:rsidRPr="00813AFC">
              <w:rPr>
                <w:rFonts w:ascii="Times New Roman" w:hAnsi="Times New Roman"/>
                <w:lang w:val="kk-KZ"/>
              </w:rPr>
              <w:t>орын</w:t>
            </w:r>
          </w:p>
        </w:tc>
        <w:tc>
          <w:tcPr>
            <w:tcW w:w="1134" w:type="dxa"/>
          </w:tcPr>
          <w:p w:rsidR="001E7237" w:rsidRPr="00813AFC" w:rsidRDefault="001E7237" w:rsidP="006429F8">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3 306</w:t>
            </w:r>
          </w:p>
        </w:tc>
        <w:tc>
          <w:tcPr>
            <w:tcW w:w="1275"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3 398</w:t>
            </w:r>
          </w:p>
          <w:p w:rsidR="001E7237" w:rsidRPr="00813AFC" w:rsidRDefault="001E7237">
            <w:pPr>
              <w:keepNext/>
              <w:keepLines/>
              <w:tabs>
                <w:tab w:val="left" w:pos="900"/>
                <w:tab w:val="left" w:pos="1080"/>
              </w:tabs>
              <w:spacing w:after="0" w:line="240" w:lineRule="auto"/>
              <w:rPr>
                <w:rFonts w:ascii="Times New Roman" w:hAnsi="Times New Roman"/>
              </w:rPr>
            </w:pPr>
          </w:p>
        </w:tc>
        <w:tc>
          <w:tcPr>
            <w:tcW w:w="1281"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3 398</w:t>
            </w:r>
          </w:p>
          <w:p w:rsidR="001E7237" w:rsidRPr="00813AFC" w:rsidRDefault="001E7237">
            <w:pPr>
              <w:keepNext/>
              <w:keepLines/>
              <w:tabs>
                <w:tab w:val="left" w:pos="900"/>
                <w:tab w:val="left" w:pos="1080"/>
              </w:tabs>
              <w:spacing w:after="0" w:line="240" w:lineRule="auto"/>
              <w:rPr>
                <w:rFonts w:ascii="Times New Roman" w:hAnsi="Times New Roman"/>
              </w:rPr>
            </w:pPr>
          </w:p>
        </w:tc>
        <w:tc>
          <w:tcPr>
            <w:tcW w:w="1421"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3 398</w:t>
            </w:r>
          </w:p>
          <w:p w:rsidR="001E7237" w:rsidRPr="00813AFC" w:rsidRDefault="001E7237">
            <w:pPr>
              <w:keepNext/>
              <w:keepLines/>
              <w:tabs>
                <w:tab w:val="left" w:pos="900"/>
                <w:tab w:val="left" w:pos="1080"/>
              </w:tabs>
              <w:spacing w:after="0" w:line="240" w:lineRule="auto"/>
              <w:rPr>
                <w:rFonts w:ascii="Times New Roman" w:hAnsi="Times New Roman"/>
              </w:rPr>
            </w:pPr>
          </w:p>
        </w:tc>
        <w:tc>
          <w:tcPr>
            <w:tcW w:w="1417" w:type="dxa"/>
          </w:tcPr>
          <w:p w:rsidR="001E7237" w:rsidRPr="00813AFC" w:rsidRDefault="001E7237">
            <w:pPr>
              <w:keepNext/>
              <w:keepLines/>
              <w:tabs>
                <w:tab w:val="left" w:pos="900"/>
                <w:tab w:val="left" w:pos="1080"/>
              </w:tabs>
              <w:spacing w:after="0" w:line="240" w:lineRule="auto"/>
              <w:jc w:val="center"/>
              <w:rPr>
                <w:rFonts w:ascii="Times New Roman" w:hAnsi="Times New Roman"/>
              </w:rPr>
            </w:pPr>
            <w:r w:rsidRPr="00813AFC">
              <w:rPr>
                <w:rFonts w:ascii="Times New Roman" w:hAnsi="Times New Roman"/>
              </w:rPr>
              <w:t>3 398</w:t>
            </w:r>
          </w:p>
          <w:p w:rsidR="001E7237" w:rsidRPr="00813AFC" w:rsidRDefault="001E7237">
            <w:pPr>
              <w:keepNext/>
              <w:keepLines/>
              <w:tabs>
                <w:tab w:val="left" w:pos="900"/>
                <w:tab w:val="left" w:pos="1080"/>
              </w:tabs>
              <w:spacing w:after="0" w:line="240" w:lineRule="auto"/>
              <w:rPr>
                <w:rFonts w:ascii="Times New Roman" w:hAnsi="Times New Roman"/>
              </w:rPr>
            </w:pPr>
          </w:p>
        </w:tc>
      </w:tr>
    </w:tbl>
    <w:p w:rsidR="00655A05" w:rsidRPr="00813AFC" w:rsidRDefault="00655A05" w:rsidP="00655A05">
      <w:pPr>
        <w:pStyle w:val="a4"/>
        <w:keepNext/>
        <w:keepLines/>
        <w:tabs>
          <w:tab w:val="left" w:pos="900"/>
          <w:tab w:val="left" w:pos="1080"/>
        </w:tabs>
        <w:spacing w:before="0" w:beforeAutospacing="0" w:after="0" w:afterAutospacing="0"/>
        <w:rPr>
          <w:bCs/>
          <w:sz w:val="22"/>
          <w:szCs w:val="22"/>
        </w:rPr>
      </w:pPr>
    </w:p>
    <w:p w:rsidR="00AA587E" w:rsidRPr="00813AFC" w:rsidRDefault="00AA587E" w:rsidP="00A73276">
      <w:pPr>
        <w:pStyle w:val="a4"/>
        <w:keepNext/>
        <w:keepLines/>
        <w:tabs>
          <w:tab w:val="left" w:pos="900"/>
          <w:tab w:val="left" w:pos="1080"/>
        </w:tabs>
        <w:spacing w:before="0" w:beforeAutospacing="0" w:after="0" w:afterAutospacing="0"/>
        <w:rPr>
          <w:bCs/>
          <w:sz w:val="22"/>
          <w:szCs w:val="22"/>
          <w:lang w:val="kk-KZ"/>
        </w:rPr>
      </w:pPr>
    </w:p>
    <w:sectPr w:rsidR="00AA587E" w:rsidRPr="00813AFC"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69" w:rsidRDefault="00824A69" w:rsidP="00E77475">
      <w:pPr>
        <w:spacing w:after="0" w:line="240" w:lineRule="auto"/>
      </w:pPr>
      <w:r>
        <w:separator/>
      </w:r>
    </w:p>
  </w:endnote>
  <w:endnote w:type="continuationSeparator" w:id="0">
    <w:p w:rsidR="00824A69" w:rsidRDefault="00824A69" w:rsidP="00E7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69" w:rsidRDefault="00824A69" w:rsidP="00E77475">
      <w:pPr>
        <w:spacing w:after="0" w:line="240" w:lineRule="auto"/>
      </w:pPr>
      <w:r>
        <w:separator/>
      </w:r>
    </w:p>
  </w:footnote>
  <w:footnote w:type="continuationSeparator" w:id="0">
    <w:p w:rsidR="00824A69" w:rsidRDefault="00824A69" w:rsidP="00E77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16348"/>
    <w:rsid w:val="00016F06"/>
    <w:rsid w:val="00020C63"/>
    <w:rsid w:val="000241DF"/>
    <w:rsid w:val="00032EB3"/>
    <w:rsid w:val="000702A5"/>
    <w:rsid w:val="000725A6"/>
    <w:rsid w:val="00077276"/>
    <w:rsid w:val="000915DC"/>
    <w:rsid w:val="00092224"/>
    <w:rsid w:val="00095921"/>
    <w:rsid w:val="000A34F7"/>
    <w:rsid w:val="000A628B"/>
    <w:rsid w:val="00111AAA"/>
    <w:rsid w:val="00124232"/>
    <w:rsid w:val="00133C0A"/>
    <w:rsid w:val="00134FF0"/>
    <w:rsid w:val="001362CA"/>
    <w:rsid w:val="00162263"/>
    <w:rsid w:val="00166259"/>
    <w:rsid w:val="00166B21"/>
    <w:rsid w:val="00166DED"/>
    <w:rsid w:val="001A045D"/>
    <w:rsid w:val="001B0B2F"/>
    <w:rsid w:val="001B472B"/>
    <w:rsid w:val="001B6DF2"/>
    <w:rsid w:val="001C0250"/>
    <w:rsid w:val="001C68BB"/>
    <w:rsid w:val="001D4A2C"/>
    <w:rsid w:val="001D4DA7"/>
    <w:rsid w:val="001E56DC"/>
    <w:rsid w:val="001E7237"/>
    <w:rsid w:val="001F23F1"/>
    <w:rsid w:val="001F5276"/>
    <w:rsid w:val="00204E79"/>
    <w:rsid w:val="00207021"/>
    <w:rsid w:val="002116C4"/>
    <w:rsid w:val="00211BC1"/>
    <w:rsid w:val="00215414"/>
    <w:rsid w:val="0021598C"/>
    <w:rsid w:val="00251DBE"/>
    <w:rsid w:val="00254AF1"/>
    <w:rsid w:val="00257728"/>
    <w:rsid w:val="0026570E"/>
    <w:rsid w:val="0028417D"/>
    <w:rsid w:val="002912B4"/>
    <w:rsid w:val="002A167E"/>
    <w:rsid w:val="002A48FF"/>
    <w:rsid w:val="002C56A2"/>
    <w:rsid w:val="002C73AF"/>
    <w:rsid w:val="002D3CE6"/>
    <w:rsid w:val="002D4EED"/>
    <w:rsid w:val="002D5FC9"/>
    <w:rsid w:val="002E5177"/>
    <w:rsid w:val="002E6749"/>
    <w:rsid w:val="002F0E62"/>
    <w:rsid w:val="002F1A2A"/>
    <w:rsid w:val="003020E6"/>
    <w:rsid w:val="0031130B"/>
    <w:rsid w:val="00312D1F"/>
    <w:rsid w:val="00314571"/>
    <w:rsid w:val="00317388"/>
    <w:rsid w:val="003310E9"/>
    <w:rsid w:val="003432F6"/>
    <w:rsid w:val="00343A8E"/>
    <w:rsid w:val="00355C9A"/>
    <w:rsid w:val="00356F93"/>
    <w:rsid w:val="003743AB"/>
    <w:rsid w:val="00374776"/>
    <w:rsid w:val="00380DAB"/>
    <w:rsid w:val="00385212"/>
    <w:rsid w:val="00393503"/>
    <w:rsid w:val="003936A4"/>
    <w:rsid w:val="00396D96"/>
    <w:rsid w:val="003C3E59"/>
    <w:rsid w:val="003D490A"/>
    <w:rsid w:val="003D70A2"/>
    <w:rsid w:val="003E62F6"/>
    <w:rsid w:val="003F7EA7"/>
    <w:rsid w:val="00405C0C"/>
    <w:rsid w:val="00415B63"/>
    <w:rsid w:val="004207E2"/>
    <w:rsid w:val="00423BD4"/>
    <w:rsid w:val="0043415D"/>
    <w:rsid w:val="00435D27"/>
    <w:rsid w:val="00440E19"/>
    <w:rsid w:val="00443330"/>
    <w:rsid w:val="00452DFC"/>
    <w:rsid w:val="00455D44"/>
    <w:rsid w:val="0045663C"/>
    <w:rsid w:val="004663BC"/>
    <w:rsid w:val="00480868"/>
    <w:rsid w:val="00496A35"/>
    <w:rsid w:val="004A079B"/>
    <w:rsid w:val="004C48C3"/>
    <w:rsid w:val="004C4CA7"/>
    <w:rsid w:val="004E20B0"/>
    <w:rsid w:val="004E5CD7"/>
    <w:rsid w:val="004E741E"/>
    <w:rsid w:val="004F0B37"/>
    <w:rsid w:val="004F2647"/>
    <w:rsid w:val="00526556"/>
    <w:rsid w:val="00526615"/>
    <w:rsid w:val="00533B3A"/>
    <w:rsid w:val="00535FF3"/>
    <w:rsid w:val="00537646"/>
    <w:rsid w:val="005451DF"/>
    <w:rsid w:val="005457B4"/>
    <w:rsid w:val="00546468"/>
    <w:rsid w:val="00566A06"/>
    <w:rsid w:val="0057425D"/>
    <w:rsid w:val="005807E6"/>
    <w:rsid w:val="00583F96"/>
    <w:rsid w:val="0058562B"/>
    <w:rsid w:val="005A00D7"/>
    <w:rsid w:val="005B6CD7"/>
    <w:rsid w:val="005D3334"/>
    <w:rsid w:val="005D5663"/>
    <w:rsid w:val="005E1236"/>
    <w:rsid w:val="00617CEC"/>
    <w:rsid w:val="00622119"/>
    <w:rsid w:val="00624CAD"/>
    <w:rsid w:val="00631952"/>
    <w:rsid w:val="0065559B"/>
    <w:rsid w:val="00655A05"/>
    <w:rsid w:val="00670190"/>
    <w:rsid w:val="00672503"/>
    <w:rsid w:val="0067323D"/>
    <w:rsid w:val="00673CCA"/>
    <w:rsid w:val="00674D5C"/>
    <w:rsid w:val="00675519"/>
    <w:rsid w:val="00676FA5"/>
    <w:rsid w:val="0068358B"/>
    <w:rsid w:val="00693520"/>
    <w:rsid w:val="00694B3C"/>
    <w:rsid w:val="006D378B"/>
    <w:rsid w:val="006D71A5"/>
    <w:rsid w:val="006E55FA"/>
    <w:rsid w:val="006F0B5D"/>
    <w:rsid w:val="006F5489"/>
    <w:rsid w:val="00710FA5"/>
    <w:rsid w:val="00714E13"/>
    <w:rsid w:val="00720762"/>
    <w:rsid w:val="00736F9B"/>
    <w:rsid w:val="007404E7"/>
    <w:rsid w:val="00765088"/>
    <w:rsid w:val="0077273E"/>
    <w:rsid w:val="00782293"/>
    <w:rsid w:val="00790159"/>
    <w:rsid w:val="00791AF2"/>
    <w:rsid w:val="00794095"/>
    <w:rsid w:val="00795129"/>
    <w:rsid w:val="00795C3F"/>
    <w:rsid w:val="00797E69"/>
    <w:rsid w:val="007A665B"/>
    <w:rsid w:val="007A7CE6"/>
    <w:rsid w:val="007B204C"/>
    <w:rsid w:val="007B38C7"/>
    <w:rsid w:val="007B7967"/>
    <w:rsid w:val="007B7B15"/>
    <w:rsid w:val="007C27EE"/>
    <w:rsid w:val="007C4869"/>
    <w:rsid w:val="007D75E6"/>
    <w:rsid w:val="007E5BA7"/>
    <w:rsid w:val="007F3012"/>
    <w:rsid w:val="00803E8B"/>
    <w:rsid w:val="00804491"/>
    <w:rsid w:val="00810B3E"/>
    <w:rsid w:val="00811036"/>
    <w:rsid w:val="00811F08"/>
    <w:rsid w:val="00813AFC"/>
    <w:rsid w:val="008215E5"/>
    <w:rsid w:val="0082498E"/>
    <w:rsid w:val="00824A69"/>
    <w:rsid w:val="008257A9"/>
    <w:rsid w:val="008348DB"/>
    <w:rsid w:val="00843342"/>
    <w:rsid w:val="00843B3F"/>
    <w:rsid w:val="0084457E"/>
    <w:rsid w:val="008556B0"/>
    <w:rsid w:val="00871872"/>
    <w:rsid w:val="008736BC"/>
    <w:rsid w:val="00876655"/>
    <w:rsid w:val="00890F78"/>
    <w:rsid w:val="008A20E6"/>
    <w:rsid w:val="008A4723"/>
    <w:rsid w:val="008B1FEA"/>
    <w:rsid w:val="008C20AA"/>
    <w:rsid w:val="008C4A84"/>
    <w:rsid w:val="008F4E04"/>
    <w:rsid w:val="008F6AC8"/>
    <w:rsid w:val="008F7601"/>
    <w:rsid w:val="008F79CB"/>
    <w:rsid w:val="00900F15"/>
    <w:rsid w:val="00916E5B"/>
    <w:rsid w:val="00934726"/>
    <w:rsid w:val="00942671"/>
    <w:rsid w:val="00954F15"/>
    <w:rsid w:val="00960949"/>
    <w:rsid w:val="00967F6D"/>
    <w:rsid w:val="009767B6"/>
    <w:rsid w:val="009769BC"/>
    <w:rsid w:val="00983993"/>
    <w:rsid w:val="00993193"/>
    <w:rsid w:val="00994C57"/>
    <w:rsid w:val="009C6786"/>
    <w:rsid w:val="009C6F6B"/>
    <w:rsid w:val="009D1D09"/>
    <w:rsid w:val="009D370A"/>
    <w:rsid w:val="009D518B"/>
    <w:rsid w:val="009F4AF1"/>
    <w:rsid w:val="009F65CB"/>
    <w:rsid w:val="009F6CFA"/>
    <w:rsid w:val="00A032BA"/>
    <w:rsid w:val="00A077D2"/>
    <w:rsid w:val="00A07DE6"/>
    <w:rsid w:val="00A11256"/>
    <w:rsid w:val="00A208FB"/>
    <w:rsid w:val="00A31B6F"/>
    <w:rsid w:val="00A43B66"/>
    <w:rsid w:val="00A4568E"/>
    <w:rsid w:val="00A51634"/>
    <w:rsid w:val="00A52A10"/>
    <w:rsid w:val="00A61479"/>
    <w:rsid w:val="00A73276"/>
    <w:rsid w:val="00A75E54"/>
    <w:rsid w:val="00A83920"/>
    <w:rsid w:val="00A841C5"/>
    <w:rsid w:val="00AA07AF"/>
    <w:rsid w:val="00AA314E"/>
    <w:rsid w:val="00AA587E"/>
    <w:rsid w:val="00AB482B"/>
    <w:rsid w:val="00AB64BE"/>
    <w:rsid w:val="00AC6A60"/>
    <w:rsid w:val="00AE311A"/>
    <w:rsid w:val="00AE7D28"/>
    <w:rsid w:val="00AF1254"/>
    <w:rsid w:val="00AF1C73"/>
    <w:rsid w:val="00B013E3"/>
    <w:rsid w:val="00B231C8"/>
    <w:rsid w:val="00B32684"/>
    <w:rsid w:val="00B428D0"/>
    <w:rsid w:val="00B439A8"/>
    <w:rsid w:val="00B4783A"/>
    <w:rsid w:val="00B52955"/>
    <w:rsid w:val="00B5501E"/>
    <w:rsid w:val="00B67D76"/>
    <w:rsid w:val="00B7129E"/>
    <w:rsid w:val="00B84B1F"/>
    <w:rsid w:val="00BA040A"/>
    <w:rsid w:val="00BA4A3C"/>
    <w:rsid w:val="00BB00DB"/>
    <w:rsid w:val="00BB173F"/>
    <w:rsid w:val="00BB7CBA"/>
    <w:rsid w:val="00BC7095"/>
    <w:rsid w:val="00BD5AF4"/>
    <w:rsid w:val="00C02B37"/>
    <w:rsid w:val="00C0396C"/>
    <w:rsid w:val="00C04553"/>
    <w:rsid w:val="00C05483"/>
    <w:rsid w:val="00C0772B"/>
    <w:rsid w:val="00C34E2A"/>
    <w:rsid w:val="00C371A9"/>
    <w:rsid w:val="00C427E9"/>
    <w:rsid w:val="00C50514"/>
    <w:rsid w:val="00C551EC"/>
    <w:rsid w:val="00C56BB7"/>
    <w:rsid w:val="00C60F70"/>
    <w:rsid w:val="00C67693"/>
    <w:rsid w:val="00C72505"/>
    <w:rsid w:val="00C7468F"/>
    <w:rsid w:val="00C857E9"/>
    <w:rsid w:val="00CA2826"/>
    <w:rsid w:val="00CA5C1F"/>
    <w:rsid w:val="00CC471F"/>
    <w:rsid w:val="00CC53D8"/>
    <w:rsid w:val="00CD758D"/>
    <w:rsid w:val="00CE2476"/>
    <w:rsid w:val="00CE3BEF"/>
    <w:rsid w:val="00CF45E7"/>
    <w:rsid w:val="00D05DB2"/>
    <w:rsid w:val="00D1353D"/>
    <w:rsid w:val="00D328CF"/>
    <w:rsid w:val="00D5119E"/>
    <w:rsid w:val="00D57F40"/>
    <w:rsid w:val="00D61D80"/>
    <w:rsid w:val="00D6554F"/>
    <w:rsid w:val="00D6652E"/>
    <w:rsid w:val="00D7248F"/>
    <w:rsid w:val="00D73082"/>
    <w:rsid w:val="00D737EB"/>
    <w:rsid w:val="00D90E57"/>
    <w:rsid w:val="00DA3E72"/>
    <w:rsid w:val="00DB5ACD"/>
    <w:rsid w:val="00DB63DE"/>
    <w:rsid w:val="00DD1643"/>
    <w:rsid w:val="00DF0E19"/>
    <w:rsid w:val="00DF4361"/>
    <w:rsid w:val="00E1268B"/>
    <w:rsid w:val="00E20719"/>
    <w:rsid w:val="00E26340"/>
    <w:rsid w:val="00E4065F"/>
    <w:rsid w:val="00E46A35"/>
    <w:rsid w:val="00E47913"/>
    <w:rsid w:val="00E534BD"/>
    <w:rsid w:val="00E54572"/>
    <w:rsid w:val="00E60911"/>
    <w:rsid w:val="00E705C4"/>
    <w:rsid w:val="00E7263E"/>
    <w:rsid w:val="00E75FAA"/>
    <w:rsid w:val="00E77475"/>
    <w:rsid w:val="00E90F0E"/>
    <w:rsid w:val="00EA09E1"/>
    <w:rsid w:val="00EA109D"/>
    <w:rsid w:val="00EA7CFE"/>
    <w:rsid w:val="00EB5D13"/>
    <w:rsid w:val="00EB64AC"/>
    <w:rsid w:val="00EC5FDA"/>
    <w:rsid w:val="00EC6DDA"/>
    <w:rsid w:val="00EE2CAD"/>
    <w:rsid w:val="00F058DE"/>
    <w:rsid w:val="00F274A1"/>
    <w:rsid w:val="00F3240F"/>
    <w:rsid w:val="00F37D2F"/>
    <w:rsid w:val="00F64669"/>
    <w:rsid w:val="00F70E2B"/>
    <w:rsid w:val="00F83576"/>
    <w:rsid w:val="00F83F81"/>
    <w:rsid w:val="00F85AA1"/>
    <w:rsid w:val="00FA2FCF"/>
    <w:rsid w:val="00FA6DC3"/>
    <w:rsid w:val="00FA745F"/>
    <w:rsid w:val="00FA74CF"/>
    <w:rsid w:val="00FC746A"/>
    <w:rsid w:val="00FD1475"/>
    <w:rsid w:val="00FE25AD"/>
    <w:rsid w:val="00FE3119"/>
    <w:rsid w:val="00FF7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E774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7475"/>
  </w:style>
  <w:style w:type="paragraph" w:styleId="ac">
    <w:name w:val="footer"/>
    <w:basedOn w:val="a"/>
    <w:link w:val="ad"/>
    <w:uiPriority w:val="99"/>
    <w:unhideWhenUsed/>
    <w:rsid w:val="00E77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7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073700069">
      <w:bodyDiv w:val="1"/>
      <w:marLeft w:val="0"/>
      <w:marRight w:val="0"/>
      <w:marTop w:val="0"/>
      <w:marBottom w:val="0"/>
      <w:divBdr>
        <w:top w:val="none" w:sz="0" w:space="0" w:color="auto"/>
        <w:left w:val="none" w:sz="0" w:space="0" w:color="auto"/>
        <w:bottom w:val="none" w:sz="0" w:space="0" w:color="auto"/>
        <w:right w:val="none" w:sz="0" w:space="0" w:color="auto"/>
      </w:divBdr>
    </w:div>
    <w:div w:id="1122573819">
      <w:bodyDiv w:val="1"/>
      <w:marLeft w:val="0"/>
      <w:marRight w:val="0"/>
      <w:marTop w:val="0"/>
      <w:marBottom w:val="0"/>
      <w:divBdr>
        <w:top w:val="none" w:sz="0" w:space="0" w:color="auto"/>
        <w:left w:val="none" w:sz="0" w:space="0" w:color="auto"/>
        <w:bottom w:val="none" w:sz="0" w:space="0" w:color="auto"/>
        <w:right w:val="none" w:sz="0" w:space="0" w:color="auto"/>
      </w:divBdr>
    </w:div>
    <w:div w:id="14860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BC96-702B-4922-AFF1-DDDE7068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17</cp:revision>
  <cp:lastPrinted>2017-12-14T09:43:00Z</cp:lastPrinted>
  <dcterms:created xsi:type="dcterms:W3CDTF">2016-12-05T04:20:00Z</dcterms:created>
  <dcterms:modified xsi:type="dcterms:W3CDTF">2017-12-14T09:43:00Z</dcterms:modified>
</cp:coreProperties>
</file>