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05DE" w:rsidRPr="00631F2D" w:rsidRDefault="002605DE" w:rsidP="002605DE">
      <w:pPr>
        <w:spacing w:after="0" w:line="240" w:lineRule="auto"/>
        <w:ind w:firstLine="5580"/>
        <w:jc w:val="right"/>
        <w:rPr>
          <w:rFonts w:ascii="Times New Roman" w:hAnsi="Times New Roman" w:cs="Times New Roman"/>
          <w:color w:val="000000"/>
          <w:sz w:val="20"/>
          <w:szCs w:val="20"/>
          <w:shd w:val="clear" w:color="auto" w:fill="FFFFFF"/>
          <w:lang w:val="kk-KZ"/>
        </w:rPr>
      </w:pPr>
      <w:bookmarkStart w:id="0" w:name="z45"/>
      <w:r w:rsidRPr="00631F2D">
        <w:rPr>
          <w:rFonts w:ascii="Times New Roman" w:hAnsi="Times New Roman" w:cs="Times New Roman"/>
          <w:color w:val="000000"/>
          <w:sz w:val="20"/>
          <w:szCs w:val="20"/>
          <w:shd w:val="clear" w:color="auto" w:fill="FFFFFF"/>
          <w:lang w:val="kk-KZ"/>
        </w:rPr>
        <w:t>Бюджеттік бағдарламаларды (кіші бағдарламаларды) әзірлеу және бекіту (қайта бекіту)</w:t>
      </w:r>
    </w:p>
    <w:p w:rsidR="002605DE" w:rsidRPr="00631F2D" w:rsidRDefault="002605DE" w:rsidP="002605DE">
      <w:pPr>
        <w:spacing w:after="0" w:line="240" w:lineRule="auto"/>
        <w:ind w:firstLine="5580"/>
        <w:jc w:val="right"/>
        <w:rPr>
          <w:rFonts w:ascii="KZ Times New Roman" w:hAnsi="KZ Times New Roman"/>
          <w:sz w:val="20"/>
          <w:szCs w:val="20"/>
          <w:lang w:val="kk-KZ"/>
        </w:rPr>
      </w:pPr>
      <w:r w:rsidRPr="00631F2D">
        <w:rPr>
          <w:rFonts w:ascii="Times New Roman" w:hAnsi="Times New Roman" w:cs="Times New Roman"/>
          <w:color w:val="000000"/>
          <w:sz w:val="20"/>
          <w:szCs w:val="20"/>
          <w:shd w:val="clear" w:color="auto" w:fill="FFFFFF"/>
          <w:lang w:val="kk-KZ"/>
        </w:rPr>
        <w:t>қағидаларына және олардың мазмұнына қойылатын талаптардың</w:t>
      </w:r>
    </w:p>
    <w:p w:rsidR="00021634" w:rsidRDefault="00021634" w:rsidP="00021634">
      <w:pPr>
        <w:spacing w:after="0" w:line="240" w:lineRule="auto"/>
        <w:ind w:firstLine="5580"/>
        <w:jc w:val="right"/>
        <w:rPr>
          <w:rFonts w:ascii="KZ Times New Roman" w:hAnsi="KZ Times New Roman"/>
          <w:sz w:val="20"/>
          <w:szCs w:val="20"/>
          <w:lang w:val="kk-KZ"/>
        </w:rPr>
      </w:pPr>
      <w:r>
        <w:rPr>
          <w:rFonts w:ascii="KZ Times New Roman" w:hAnsi="KZ Times New Roman"/>
          <w:sz w:val="20"/>
          <w:szCs w:val="20"/>
          <w:lang w:val="kk-KZ"/>
        </w:rPr>
        <w:t>2-қосымшасы</w:t>
      </w:r>
    </w:p>
    <w:p w:rsidR="002605DE" w:rsidRDefault="002605DE" w:rsidP="002605DE">
      <w:pPr>
        <w:spacing w:after="0" w:line="240" w:lineRule="auto"/>
        <w:ind w:firstLine="5580"/>
        <w:jc w:val="right"/>
        <w:rPr>
          <w:rFonts w:ascii="KZ Times New Roman" w:hAnsi="KZ Times New Roman"/>
          <w:sz w:val="20"/>
          <w:szCs w:val="20"/>
          <w:lang w:val="kk-KZ"/>
        </w:rPr>
      </w:pPr>
    </w:p>
    <w:p w:rsidR="00152CA9" w:rsidRPr="001C6EF9" w:rsidRDefault="00152CA9" w:rsidP="00152CA9">
      <w:pPr>
        <w:spacing w:after="0" w:line="240" w:lineRule="auto"/>
        <w:ind w:firstLine="5580"/>
        <w:jc w:val="right"/>
        <w:rPr>
          <w:rFonts w:ascii="KZ Times New Roman" w:hAnsi="KZ Times New Roman"/>
          <w:sz w:val="20"/>
          <w:szCs w:val="20"/>
          <w:lang w:val="kk-KZ"/>
        </w:rPr>
      </w:pPr>
      <w:r w:rsidRPr="001C6EF9">
        <w:rPr>
          <w:rFonts w:ascii="KZ Times New Roman" w:hAnsi="KZ Times New Roman"/>
          <w:sz w:val="20"/>
          <w:szCs w:val="20"/>
          <w:lang w:val="kk-KZ"/>
        </w:rPr>
        <w:t xml:space="preserve">Көкшетау қаласы </w:t>
      </w:r>
    </w:p>
    <w:p w:rsidR="00152CA9" w:rsidRPr="00C46AE6" w:rsidRDefault="00152CA9" w:rsidP="00152CA9">
      <w:pPr>
        <w:spacing w:after="0" w:line="240" w:lineRule="auto"/>
        <w:ind w:firstLine="5580"/>
        <w:jc w:val="right"/>
        <w:rPr>
          <w:rFonts w:ascii="Times New Roman" w:hAnsi="Times New Roman" w:cs="Times New Roman"/>
          <w:lang w:val="kk-KZ"/>
        </w:rPr>
      </w:pPr>
      <w:r w:rsidRPr="001C6EF9">
        <w:rPr>
          <w:rFonts w:ascii="KZ Times New Roman" w:hAnsi="KZ Times New Roman"/>
          <w:sz w:val="20"/>
          <w:szCs w:val="20"/>
          <w:lang w:val="kk-KZ"/>
        </w:rPr>
        <w:t xml:space="preserve">    білім бөлімі</w:t>
      </w:r>
    </w:p>
    <w:p w:rsidR="00152CA9" w:rsidRPr="001C6EF9" w:rsidRDefault="00152CA9" w:rsidP="00152CA9">
      <w:pPr>
        <w:spacing w:after="0" w:line="240" w:lineRule="auto"/>
        <w:ind w:firstLine="5580"/>
        <w:jc w:val="right"/>
        <w:rPr>
          <w:rFonts w:ascii="KZ Times New Roman" w:hAnsi="KZ Times New Roman"/>
          <w:sz w:val="20"/>
          <w:szCs w:val="20"/>
          <w:lang w:val="kk-KZ"/>
        </w:rPr>
      </w:pPr>
      <w:r w:rsidRPr="001C6EF9">
        <w:rPr>
          <w:rFonts w:ascii="KZ Times New Roman" w:hAnsi="KZ Times New Roman"/>
          <w:sz w:val="20"/>
          <w:szCs w:val="20"/>
          <w:lang w:val="kk-KZ"/>
        </w:rPr>
        <w:t xml:space="preserve">    басшысының</w:t>
      </w:r>
    </w:p>
    <w:p w:rsidR="00152CA9" w:rsidRPr="001C6EF9" w:rsidRDefault="00152CA9" w:rsidP="00152CA9">
      <w:pPr>
        <w:spacing w:after="0" w:line="240" w:lineRule="auto"/>
        <w:ind w:firstLine="5580"/>
        <w:jc w:val="right"/>
        <w:rPr>
          <w:rFonts w:ascii="KZ Times New Roman" w:hAnsi="KZ Times New Roman"/>
          <w:sz w:val="20"/>
          <w:szCs w:val="20"/>
          <w:lang w:val="kk-KZ"/>
        </w:rPr>
      </w:pPr>
      <w:r w:rsidRPr="001C6EF9">
        <w:rPr>
          <w:rFonts w:ascii="KZ Times New Roman" w:hAnsi="KZ Times New Roman"/>
          <w:sz w:val="20"/>
          <w:szCs w:val="20"/>
          <w:lang w:val="kk-KZ"/>
        </w:rPr>
        <w:t xml:space="preserve">    201</w:t>
      </w:r>
      <w:r>
        <w:rPr>
          <w:rFonts w:ascii="KZ Times New Roman" w:hAnsi="KZ Times New Roman"/>
          <w:sz w:val="20"/>
          <w:szCs w:val="20"/>
          <w:lang w:val="kk-KZ"/>
        </w:rPr>
        <w:t>7</w:t>
      </w:r>
      <w:r w:rsidRPr="001C6EF9">
        <w:rPr>
          <w:rFonts w:ascii="KZ Times New Roman" w:hAnsi="KZ Times New Roman"/>
          <w:sz w:val="20"/>
          <w:szCs w:val="20"/>
          <w:lang w:val="kk-KZ"/>
        </w:rPr>
        <w:t xml:space="preserve"> жылғы «_</w:t>
      </w:r>
      <w:r w:rsidR="00F65362">
        <w:rPr>
          <w:rFonts w:ascii="KZ Times New Roman" w:hAnsi="KZ Times New Roman"/>
          <w:sz w:val="20"/>
          <w:szCs w:val="20"/>
          <w:lang w:val="kk-KZ"/>
        </w:rPr>
        <w:t>13</w:t>
      </w:r>
      <w:r w:rsidRPr="001C6EF9">
        <w:rPr>
          <w:rFonts w:ascii="KZ Times New Roman" w:hAnsi="KZ Times New Roman"/>
          <w:sz w:val="20"/>
          <w:szCs w:val="20"/>
          <w:lang w:val="kk-KZ"/>
        </w:rPr>
        <w:t>___»__</w:t>
      </w:r>
      <w:r w:rsidR="00F65362">
        <w:rPr>
          <w:rFonts w:ascii="KZ Times New Roman" w:hAnsi="KZ Times New Roman"/>
          <w:sz w:val="20"/>
          <w:szCs w:val="20"/>
          <w:lang w:val="kk-KZ"/>
        </w:rPr>
        <w:t>12</w:t>
      </w:r>
      <w:r w:rsidRPr="001C6EF9">
        <w:rPr>
          <w:rFonts w:ascii="KZ Times New Roman" w:hAnsi="KZ Times New Roman"/>
          <w:sz w:val="20"/>
          <w:szCs w:val="20"/>
          <w:lang w:val="kk-KZ"/>
        </w:rPr>
        <w:t>___</w:t>
      </w:r>
    </w:p>
    <w:p w:rsidR="00152CA9" w:rsidRPr="001C6EF9" w:rsidRDefault="00152CA9" w:rsidP="00152CA9">
      <w:pPr>
        <w:spacing w:after="0" w:line="240" w:lineRule="auto"/>
        <w:ind w:firstLine="5580"/>
        <w:jc w:val="right"/>
        <w:rPr>
          <w:rFonts w:ascii="KZ Times New Roman" w:hAnsi="KZ Times New Roman"/>
          <w:sz w:val="20"/>
          <w:szCs w:val="20"/>
          <w:lang w:val="kk-KZ"/>
        </w:rPr>
      </w:pPr>
      <w:r w:rsidRPr="001C6EF9">
        <w:rPr>
          <w:rFonts w:ascii="KZ Times New Roman" w:hAnsi="KZ Times New Roman"/>
          <w:sz w:val="20"/>
          <w:szCs w:val="20"/>
          <w:lang w:val="kk-KZ"/>
        </w:rPr>
        <w:t xml:space="preserve">    № _</w:t>
      </w:r>
      <w:r w:rsidR="00F65362">
        <w:rPr>
          <w:rFonts w:ascii="KZ Times New Roman" w:hAnsi="KZ Times New Roman"/>
          <w:sz w:val="20"/>
          <w:szCs w:val="20"/>
          <w:lang w:val="kk-KZ"/>
        </w:rPr>
        <w:t>476</w:t>
      </w:r>
      <w:r w:rsidRPr="001C6EF9">
        <w:rPr>
          <w:rFonts w:ascii="KZ Times New Roman" w:hAnsi="KZ Times New Roman"/>
          <w:sz w:val="20"/>
          <w:szCs w:val="20"/>
          <w:lang w:val="kk-KZ"/>
        </w:rPr>
        <w:t xml:space="preserve">__ бұйрығына </w:t>
      </w:r>
    </w:p>
    <w:p w:rsidR="00152CA9" w:rsidRDefault="00152CA9" w:rsidP="00152CA9">
      <w:pPr>
        <w:spacing w:after="0" w:line="240" w:lineRule="auto"/>
        <w:ind w:firstLine="5580"/>
        <w:jc w:val="right"/>
        <w:rPr>
          <w:rFonts w:ascii="KZ Times New Roman" w:hAnsi="KZ Times New Roman"/>
          <w:sz w:val="20"/>
          <w:szCs w:val="20"/>
          <w:lang w:val="kk-KZ"/>
        </w:rPr>
      </w:pPr>
      <w:r>
        <w:rPr>
          <w:rFonts w:ascii="KZ Times New Roman" w:hAnsi="KZ Times New Roman"/>
          <w:sz w:val="20"/>
          <w:szCs w:val="20"/>
          <w:lang w:val="kk-KZ"/>
        </w:rPr>
        <w:t xml:space="preserve">     1</w:t>
      </w:r>
      <w:r w:rsidRPr="001C6EF9">
        <w:rPr>
          <w:rFonts w:ascii="KZ Times New Roman" w:hAnsi="KZ Times New Roman"/>
          <w:sz w:val="20"/>
          <w:szCs w:val="20"/>
          <w:lang w:val="kk-KZ"/>
        </w:rPr>
        <w:t xml:space="preserve">-ші қосымша </w:t>
      </w:r>
    </w:p>
    <w:p w:rsidR="00152CA9" w:rsidRDefault="00152CA9" w:rsidP="00152CA9">
      <w:pPr>
        <w:spacing w:after="0" w:line="240" w:lineRule="auto"/>
        <w:ind w:firstLine="5580"/>
        <w:jc w:val="right"/>
        <w:rPr>
          <w:rFonts w:ascii="KZ Times New Roman" w:hAnsi="KZ Times New Roman"/>
          <w:sz w:val="20"/>
          <w:szCs w:val="20"/>
          <w:lang w:val="kk-KZ"/>
        </w:rPr>
      </w:pPr>
    </w:p>
    <w:p w:rsidR="002605DE" w:rsidRPr="001C6EF9" w:rsidRDefault="002605DE" w:rsidP="00152CA9">
      <w:pPr>
        <w:spacing w:after="0" w:line="240" w:lineRule="auto"/>
        <w:ind w:firstLine="5580"/>
        <w:jc w:val="right"/>
        <w:rPr>
          <w:rFonts w:ascii="KZ Times New Roman" w:hAnsi="KZ Times New Roman"/>
          <w:sz w:val="20"/>
          <w:szCs w:val="20"/>
          <w:lang w:val="kk-KZ"/>
        </w:rPr>
      </w:pPr>
      <w:r w:rsidRPr="001C6EF9">
        <w:rPr>
          <w:rFonts w:ascii="KZ Times New Roman" w:hAnsi="KZ Times New Roman"/>
          <w:sz w:val="20"/>
          <w:szCs w:val="20"/>
          <w:lang w:val="kk-KZ"/>
        </w:rPr>
        <w:t xml:space="preserve">Көкшетау қаласы </w:t>
      </w:r>
    </w:p>
    <w:p w:rsidR="002605DE" w:rsidRPr="00C46AE6" w:rsidRDefault="002605DE" w:rsidP="002605DE">
      <w:pPr>
        <w:spacing w:after="0" w:line="240" w:lineRule="auto"/>
        <w:ind w:firstLine="5580"/>
        <w:jc w:val="right"/>
        <w:rPr>
          <w:rFonts w:ascii="Times New Roman" w:hAnsi="Times New Roman" w:cs="Times New Roman"/>
          <w:lang w:val="kk-KZ"/>
        </w:rPr>
      </w:pPr>
      <w:r w:rsidRPr="001C6EF9">
        <w:rPr>
          <w:rFonts w:ascii="KZ Times New Roman" w:hAnsi="KZ Times New Roman"/>
          <w:sz w:val="20"/>
          <w:szCs w:val="20"/>
          <w:lang w:val="kk-KZ"/>
        </w:rPr>
        <w:t xml:space="preserve">    білім бөлімі</w:t>
      </w:r>
    </w:p>
    <w:p w:rsidR="002605DE" w:rsidRPr="001C6EF9" w:rsidRDefault="002605DE" w:rsidP="002605DE">
      <w:pPr>
        <w:spacing w:after="0" w:line="240" w:lineRule="auto"/>
        <w:ind w:firstLine="5580"/>
        <w:jc w:val="right"/>
        <w:rPr>
          <w:rFonts w:ascii="KZ Times New Roman" w:hAnsi="KZ Times New Roman"/>
          <w:sz w:val="20"/>
          <w:szCs w:val="20"/>
          <w:lang w:val="kk-KZ"/>
        </w:rPr>
      </w:pPr>
      <w:r w:rsidRPr="001C6EF9">
        <w:rPr>
          <w:rFonts w:ascii="KZ Times New Roman" w:hAnsi="KZ Times New Roman"/>
          <w:sz w:val="20"/>
          <w:szCs w:val="20"/>
          <w:lang w:val="kk-KZ"/>
        </w:rPr>
        <w:t xml:space="preserve">    басшысының</w:t>
      </w:r>
    </w:p>
    <w:p w:rsidR="002605DE" w:rsidRPr="001C6EF9" w:rsidRDefault="002605DE" w:rsidP="002605DE">
      <w:pPr>
        <w:spacing w:after="0" w:line="240" w:lineRule="auto"/>
        <w:ind w:firstLine="5580"/>
        <w:jc w:val="right"/>
        <w:rPr>
          <w:rFonts w:ascii="KZ Times New Roman" w:hAnsi="KZ Times New Roman"/>
          <w:sz w:val="20"/>
          <w:szCs w:val="20"/>
          <w:lang w:val="kk-KZ"/>
        </w:rPr>
      </w:pPr>
      <w:r w:rsidRPr="001C6EF9">
        <w:rPr>
          <w:rFonts w:ascii="KZ Times New Roman" w:hAnsi="KZ Times New Roman"/>
          <w:sz w:val="20"/>
          <w:szCs w:val="20"/>
          <w:lang w:val="kk-KZ"/>
        </w:rPr>
        <w:t xml:space="preserve">    201</w:t>
      </w:r>
      <w:r>
        <w:rPr>
          <w:rFonts w:ascii="KZ Times New Roman" w:hAnsi="KZ Times New Roman"/>
          <w:sz w:val="20"/>
          <w:szCs w:val="20"/>
          <w:lang w:val="kk-KZ"/>
        </w:rPr>
        <w:t>6</w:t>
      </w:r>
      <w:r w:rsidRPr="001C6EF9">
        <w:rPr>
          <w:rFonts w:ascii="KZ Times New Roman" w:hAnsi="KZ Times New Roman"/>
          <w:sz w:val="20"/>
          <w:szCs w:val="20"/>
          <w:lang w:val="kk-KZ"/>
        </w:rPr>
        <w:t xml:space="preserve"> жылғы «_</w:t>
      </w:r>
      <w:r w:rsidR="00152CA9">
        <w:rPr>
          <w:rFonts w:ascii="KZ Times New Roman" w:hAnsi="KZ Times New Roman"/>
          <w:sz w:val="20"/>
          <w:szCs w:val="20"/>
          <w:lang w:val="kk-KZ"/>
        </w:rPr>
        <w:t>28</w:t>
      </w:r>
      <w:r w:rsidRPr="001C6EF9">
        <w:rPr>
          <w:rFonts w:ascii="KZ Times New Roman" w:hAnsi="KZ Times New Roman"/>
          <w:sz w:val="20"/>
          <w:szCs w:val="20"/>
          <w:lang w:val="kk-KZ"/>
        </w:rPr>
        <w:t>___»___</w:t>
      </w:r>
      <w:r w:rsidR="00152CA9">
        <w:rPr>
          <w:rFonts w:ascii="KZ Times New Roman" w:hAnsi="KZ Times New Roman"/>
          <w:sz w:val="20"/>
          <w:szCs w:val="20"/>
          <w:lang w:val="kk-KZ"/>
        </w:rPr>
        <w:t>12</w:t>
      </w:r>
      <w:r w:rsidRPr="001C6EF9">
        <w:rPr>
          <w:rFonts w:ascii="KZ Times New Roman" w:hAnsi="KZ Times New Roman"/>
          <w:sz w:val="20"/>
          <w:szCs w:val="20"/>
          <w:lang w:val="kk-KZ"/>
        </w:rPr>
        <w:t>____</w:t>
      </w:r>
    </w:p>
    <w:p w:rsidR="002605DE" w:rsidRPr="001C6EF9" w:rsidRDefault="002605DE" w:rsidP="002605DE">
      <w:pPr>
        <w:spacing w:after="0" w:line="240" w:lineRule="auto"/>
        <w:ind w:firstLine="5580"/>
        <w:jc w:val="right"/>
        <w:rPr>
          <w:rFonts w:ascii="KZ Times New Roman" w:hAnsi="KZ Times New Roman"/>
          <w:sz w:val="20"/>
          <w:szCs w:val="20"/>
          <w:lang w:val="kk-KZ"/>
        </w:rPr>
      </w:pPr>
      <w:r w:rsidRPr="001C6EF9">
        <w:rPr>
          <w:rFonts w:ascii="KZ Times New Roman" w:hAnsi="KZ Times New Roman"/>
          <w:sz w:val="20"/>
          <w:szCs w:val="20"/>
          <w:lang w:val="kk-KZ"/>
        </w:rPr>
        <w:t xml:space="preserve">    № _</w:t>
      </w:r>
      <w:r w:rsidR="00152CA9">
        <w:rPr>
          <w:rFonts w:ascii="KZ Times New Roman" w:hAnsi="KZ Times New Roman"/>
          <w:sz w:val="20"/>
          <w:szCs w:val="20"/>
          <w:lang w:val="kk-KZ"/>
        </w:rPr>
        <w:t>695</w:t>
      </w:r>
      <w:r w:rsidRPr="001C6EF9">
        <w:rPr>
          <w:rFonts w:ascii="KZ Times New Roman" w:hAnsi="KZ Times New Roman"/>
          <w:sz w:val="20"/>
          <w:szCs w:val="20"/>
          <w:lang w:val="kk-KZ"/>
        </w:rPr>
        <w:t xml:space="preserve">__ бұйрығына </w:t>
      </w:r>
    </w:p>
    <w:p w:rsidR="002605DE" w:rsidRPr="001C6EF9" w:rsidRDefault="002605DE" w:rsidP="002605DE">
      <w:pPr>
        <w:spacing w:after="0" w:line="240" w:lineRule="auto"/>
        <w:ind w:firstLine="5580"/>
        <w:jc w:val="right"/>
        <w:rPr>
          <w:rFonts w:ascii="KZ Times New Roman" w:hAnsi="KZ Times New Roman"/>
          <w:sz w:val="20"/>
          <w:szCs w:val="20"/>
          <w:lang w:val="kk-KZ"/>
        </w:rPr>
      </w:pPr>
      <w:r>
        <w:rPr>
          <w:rFonts w:ascii="KZ Times New Roman" w:hAnsi="KZ Times New Roman"/>
          <w:sz w:val="20"/>
          <w:szCs w:val="20"/>
          <w:lang w:val="kk-KZ"/>
        </w:rPr>
        <w:t xml:space="preserve">     </w:t>
      </w:r>
      <w:r w:rsidR="00021634">
        <w:rPr>
          <w:rFonts w:ascii="KZ Times New Roman" w:hAnsi="KZ Times New Roman"/>
          <w:sz w:val="20"/>
          <w:szCs w:val="20"/>
          <w:lang w:val="kk-KZ"/>
        </w:rPr>
        <w:t>1</w:t>
      </w:r>
      <w:r w:rsidRPr="001C6EF9">
        <w:rPr>
          <w:rFonts w:ascii="KZ Times New Roman" w:hAnsi="KZ Times New Roman"/>
          <w:sz w:val="20"/>
          <w:szCs w:val="20"/>
          <w:lang w:val="kk-KZ"/>
        </w:rPr>
        <w:t>-ші қосымша</w:t>
      </w:r>
    </w:p>
    <w:p w:rsidR="002605DE" w:rsidRPr="001C6EF9" w:rsidRDefault="002605DE" w:rsidP="002605DE">
      <w:pPr>
        <w:spacing w:after="0" w:line="240" w:lineRule="auto"/>
        <w:rPr>
          <w:rFonts w:ascii="KZ Times New Roman" w:hAnsi="KZ Times New Roman"/>
          <w:sz w:val="20"/>
          <w:szCs w:val="20"/>
          <w:lang w:val="kk-KZ"/>
        </w:rPr>
      </w:pPr>
    </w:p>
    <w:bookmarkEnd w:id="0"/>
    <w:p w:rsidR="00EE47F8" w:rsidRPr="00364C96" w:rsidRDefault="00EE47F8" w:rsidP="008D5C9E">
      <w:pPr>
        <w:pStyle w:val="a9"/>
        <w:jc w:val="right"/>
        <w:rPr>
          <w:rFonts w:ascii="Times New Roman" w:hAnsi="Times New Roman" w:cs="Times New Roman"/>
          <w:b/>
          <w:sz w:val="20"/>
          <w:szCs w:val="20"/>
          <w:lang w:val="kk-KZ"/>
        </w:rPr>
      </w:pPr>
    </w:p>
    <w:p w:rsidR="00021634" w:rsidRPr="0036760B" w:rsidRDefault="00021634" w:rsidP="00021634">
      <w:pPr>
        <w:spacing w:after="0" w:line="240" w:lineRule="auto"/>
        <w:jc w:val="center"/>
        <w:rPr>
          <w:rFonts w:ascii="Times New Roman" w:hAnsi="Times New Roman" w:cs="Times New Roman"/>
          <w:lang w:val="kk-KZ"/>
        </w:rPr>
      </w:pPr>
      <w:r w:rsidRPr="0036760B">
        <w:rPr>
          <w:rFonts w:ascii="Times New Roman" w:hAnsi="Times New Roman" w:cs="Times New Roman"/>
          <w:lang w:val="kk-KZ"/>
        </w:rPr>
        <w:t>201</w:t>
      </w:r>
      <w:r w:rsidR="00790D64" w:rsidRPr="0036760B">
        <w:rPr>
          <w:rFonts w:ascii="Times New Roman" w:hAnsi="Times New Roman" w:cs="Times New Roman"/>
          <w:lang w:val="kk-KZ"/>
        </w:rPr>
        <w:t>7</w:t>
      </w:r>
      <w:r w:rsidRPr="0036760B">
        <w:rPr>
          <w:rFonts w:ascii="Times New Roman" w:hAnsi="Times New Roman" w:cs="Times New Roman"/>
          <w:lang w:val="kk-KZ"/>
        </w:rPr>
        <w:t>-201</w:t>
      </w:r>
      <w:r w:rsidR="00790D64" w:rsidRPr="0036760B">
        <w:rPr>
          <w:rFonts w:ascii="Times New Roman" w:hAnsi="Times New Roman" w:cs="Times New Roman"/>
          <w:lang w:val="kk-KZ"/>
        </w:rPr>
        <w:t>9</w:t>
      </w:r>
      <w:r w:rsidRPr="0036760B">
        <w:rPr>
          <w:rFonts w:ascii="Times New Roman" w:hAnsi="Times New Roman" w:cs="Times New Roman"/>
          <w:lang w:val="kk-KZ"/>
        </w:rPr>
        <w:t xml:space="preserve"> жылдарға арналған</w:t>
      </w:r>
    </w:p>
    <w:p w:rsidR="00021634" w:rsidRPr="0036760B" w:rsidRDefault="00021634" w:rsidP="00021634">
      <w:pPr>
        <w:pStyle w:val="a4"/>
        <w:keepNext/>
        <w:keepLines/>
        <w:tabs>
          <w:tab w:val="left" w:pos="900"/>
          <w:tab w:val="left" w:pos="1080"/>
        </w:tabs>
        <w:spacing w:before="0" w:beforeAutospacing="0" w:after="0" w:afterAutospacing="0"/>
        <w:jc w:val="center"/>
        <w:rPr>
          <w:b/>
          <w:bCs/>
          <w:sz w:val="22"/>
          <w:szCs w:val="22"/>
          <w:lang w:val="kk-KZ"/>
        </w:rPr>
      </w:pPr>
      <w:r w:rsidRPr="0036760B">
        <w:rPr>
          <w:b/>
          <w:bCs/>
          <w:sz w:val="22"/>
          <w:szCs w:val="22"/>
          <w:lang w:val="kk-KZ"/>
        </w:rPr>
        <w:t>464 «Көкшетау қаласының білім бөлімі» ММ</w:t>
      </w:r>
    </w:p>
    <w:p w:rsidR="00021634" w:rsidRPr="0036760B" w:rsidRDefault="00021634" w:rsidP="0036760B">
      <w:pPr>
        <w:spacing w:after="0" w:line="240" w:lineRule="auto"/>
        <w:jc w:val="center"/>
        <w:rPr>
          <w:rFonts w:ascii="Times New Roman" w:hAnsi="Times New Roman" w:cs="Times New Roman"/>
          <w:b/>
          <w:lang w:val="kk-KZ"/>
        </w:rPr>
      </w:pPr>
      <w:r w:rsidRPr="0036760B">
        <w:rPr>
          <w:rFonts w:ascii="Times New Roman" w:hAnsi="Times New Roman" w:cs="Times New Roman"/>
          <w:b/>
          <w:lang w:val="kk-KZ"/>
        </w:rPr>
        <w:t>БЮДЖЕТТІК БАҒДАРЛАМАСЫ</w:t>
      </w:r>
    </w:p>
    <w:p w:rsidR="00021634" w:rsidRPr="0036760B" w:rsidRDefault="00021634" w:rsidP="00021634">
      <w:pPr>
        <w:pStyle w:val="a9"/>
        <w:rPr>
          <w:rFonts w:ascii="Times New Roman" w:hAnsi="Times New Roman" w:cs="Times New Roman"/>
          <w:b/>
          <w:lang w:val="kk-KZ"/>
        </w:rPr>
      </w:pPr>
      <w:r w:rsidRPr="0036760B">
        <w:rPr>
          <w:rFonts w:ascii="Times New Roman" w:hAnsi="Times New Roman" w:cs="Times New Roman"/>
          <w:b/>
          <w:lang w:val="kk-KZ"/>
        </w:rPr>
        <w:t>Бюджеттік бағдарламаның коды және атауы:</w:t>
      </w:r>
      <w:r w:rsidR="000D0739" w:rsidRPr="0036760B">
        <w:rPr>
          <w:rFonts w:ascii="Times New Roman" w:hAnsi="Times New Roman" w:cs="Times New Roman"/>
          <w:lang w:val="kk-KZ"/>
        </w:rPr>
        <w:t xml:space="preserve">464.001 </w:t>
      </w:r>
      <w:r w:rsidR="000D0739" w:rsidRPr="0036760B">
        <w:rPr>
          <w:rFonts w:ascii="Times New Roman" w:hAnsi="Times New Roman" w:cs="Times New Roman"/>
          <w:color w:val="000000"/>
          <w:shd w:val="clear" w:color="auto" w:fill="FFFFFF"/>
          <w:lang w:val="kk-KZ"/>
        </w:rPr>
        <w:t>Білім беру саласындағы  жергілікті деңгейде</w:t>
      </w:r>
      <w:r w:rsidRPr="0036760B">
        <w:rPr>
          <w:rFonts w:ascii="Times New Roman" w:hAnsi="Times New Roman" w:cs="Times New Roman"/>
          <w:lang w:val="kk-KZ"/>
        </w:rPr>
        <w:t xml:space="preserve"> </w:t>
      </w:r>
      <w:r w:rsidR="000D0739" w:rsidRPr="0036760B">
        <w:rPr>
          <w:rFonts w:ascii="Times New Roman" w:hAnsi="Times New Roman" w:cs="Times New Roman"/>
          <w:lang w:val="kk-KZ"/>
        </w:rPr>
        <w:t>мемлекеттік с</w:t>
      </w:r>
      <w:r w:rsidR="000D0739" w:rsidRPr="0036760B">
        <w:rPr>
          <w:rFonts w:ascii="Times New Roman" w:hAnsi="Times New Roman" w:cs="Times New Roman"/>
          <w:color w:val="000000"/>
          <w:shd w:val="clear" w:color="auto" w:fill="FFFFFF"/>
          <w:lang w:val="kk-KZ"/>
        </w:rPr>
        <w:t>аясатты іске асыру жөніндегі қызметтер.</w:t>
      </w:r>
    </w:p>
    <w:p w:rsidR="00021634" w:rsidRPr="0036760B" w:rsidRDefault="00021634" w:rsidP="00021634">
      <w:pPr>
        <w:pStyle w:val="a9"/>
        <w:rPr>
          <w:rFonts w:ascii="Times New Roman" w:hAnsi="Times New Roman" w:cs="Times New Roman"/>
          <w:lang w:val="kk-KZ"/>
        </w:rPr>
      </w:pPr>
      <w:r w:rsidRPr="0036760B">
        <w:rPr>
          <w:rFonts w:ascii="Times New Roman" w:hAnsi="Times New Roman" w:cs="Times New Roman"/>
          <w:b/>
          <w:lang w:val="kk-KZ"/>
        </w:rPr>
        <w:t xml:space="preserve">Бюджеттік бағдарламаның басшысы : </w:t>
      </w:r>
      <w:r w:rsidRPr="0036760B">
        <w:rPr>
          <w:rFonts w:ascii="Times New Roman" w:hAnsi="Times New Roman" w:cs="Times New Roman"/>
          <w:lang w:val="kk-KZ"/>
        </w:rPr>
        <w:t>Көкшетау қаласы білім бөлімінің басшысы  Б.А. Жусупов</w:t>
      </w:r>
    </w:p>
    <w:p w:rsidR="00021634" w:rsidRPr="0036760B" w:rsidRDefault="00021634" w:rsidP="00021634">
      <w:pPr>
        <w:pStyle w:val="a9"/>
        <w:jc w:val="both"/>
        <w:rPr>
          <w:rFonts w:ascii="Times New Roman" w:hAnsi="Times New Roman"/>
          <w:lang w:val="kk-KZ"/>
        </w:rPr>
      </w:pPr>
      <w:r w:rsidRPr="0036760B">
        <w:rPr>
          <w:rFonts w:ascii="Times New Roman" w:hAnsi="Times New Roman"/>
          <w:b/>
          <w:bCs/>
          <w:lang w:val="kk-KZ"/>
        </w:rPr>
        <w:t>Бюджеттік бағдарламаның нормативтік құқықтық негізі</w:t>
      </w:r>
      <w:r w:rsidRPr="0036760B">
        <w:rPr>
          <w:rFonts w:ascii="Times New Roman" w:hAnsi="Times New Roman" w:cs="Times New Roman"/>
          <w:b/>
          <w:lang w:val="kk-KZ"/>
        </w:rPr>
        <w:t>:</w:t>
      </w:r>
      <w:r w:rsidRPr="0036760B">
        <w:rPr>
          <w:rFonts w:ascii="Times New Roman" w:hAnsi="Times New Roman"/>
          <w:lang w:val="kk-KZ"/>
        </w:rPr>
        <w:t xml:space="preserve"> </w:t>
      </w:r>
      <w:r w:rsidR="001B1AE7" w:rsidRPr="0036760B">
        <w:rPr>
          <w:rFonts w:ascii="Times New Roman" w:hAnsi="Times New Roman"/>
          <w:lang w:val="kk-KZ"/>
        </w:rPr>
        <w:t xml:space="preserve">2016 жылғы 26 шілдедегі </w:t>
      </w:r>
      <w:r w:rsidR="001B1AE7" w:rsidRPr="0036760B">
        <w:rPr>
          <w:rFonts w:ascii="Times New Roman" w:hAnsi="Times New Roman" w:cs="Times New Roman"/>
          <w:lang w:val="kk-KZ"/>
        </w:rPr>
        <w:t xml:space="preserve">№ А-7/1738 </w:t>
      </w:r>
      <w:r w:rsidR="001B1AE7" w:rsidRPr="0036760B">
        <w:rPr>
          <w:rFonts w:ascii="Times New Roman" w:hAnsi="Times New Roman"/>
          <w:lang w:val="kk-KZ"/>
        </w:rPr>
        <w:t>Көкшетау қаласы әкімінің қаулысымен бекітілген Көкшетау қаласы білім бөлімінің Ережесі</w:t>
      </w:r>
      <w:r w:rsidR="00790D64" w:rsidRPr="0036760B">
        <w:rPr>
          <w:rFonts w:ascii="Times New Roman" w:hAnsi="Times New Roman"/>
          <w:lang w:val="kk-KZ"/>
        </w:rPr>
        <w:t>.</w:t>
      </w:r>
      <w:r w:rsidRPr="0036760B">
        <w:rPr>
          <w:rFonts w:ascii="Times New Roman" w:hAnsi="Times New Roman" w:cs="Times New Roman"/>
          <w:lang w:val="kk-KZ"/>
        </w:rPr>
        <w:t xml:space="preserve"> </w:t>
      </w:r>
      <w:r w:rsidRPr="0036760B">
        <w:rPr>
          <w:rFonts w:ascii="Times New Roman" w:hAnsi="Times New Roman"/>
          <w:lang w:val="kk-KZ"/>
        </w:rPr>
        <w:t xml:space="preserve"> </w:t>
      </w:r>
    </w:p>
    <w:p w:rsidR="004C1A77" w:rsidRPr="0036760B" w:rsidRDefault="004C1A77" w:rsidP="004C1A77">
      <w:pPr>
        <w:keepNext/>
        <w:keepLines/>
        <w:tabs>
          <w:tab w:val="left" w:pos="900"/>
          <w:tab w:val="left" w:pos="1080"/>
        </w:tabs>
        <w:spacing w:after="0" w:line="240" w:lineRule="auto"/>
        <w:rPr>
          <w:rFonts w:ascii="Times New Roman" w:hAnsi="Times New Roman"/>
          <w:b/>
          <w:lang w:val="kk-KZ"/>
        </w:rPr>
      </w:pPr>
      <w:r w:rsidRPr="0036760B">
        <w:rPr>
          <w:rFonts w:ascii="Times New Roman" w:hAnsi="Times New Roman"/>
          <w:b/>
          <w:bCs/>
          <w:lang w:val="kk-KZ"/>
        </w:rPr>
        <w:t>Бюджеттік бағдарламаның түрі</w:t>
      </w:r>
      <w:r w:rsidRPr="0036760B">
        <w:rPr>
          <w:rFonts w:ascii="Times New Roman" w:hAnsi="Times New Roman" w:cs="Times New Roman"/>
          <w:b/>
          <w:lang w:val="kk-KZ"/>
        </w:rPr>
        <w:t xml:space="preserve">:  </w:t>
      </w:r>
    </w:p>
    <w:p w:rsidR="004C1A77" w:rsidRPr="0036760B" w:rsidRDefault="004C1A77" w:rsidP="004C1A77">
      <w:pPr>
        <w:pStyle w:val="a9"/>
        <w:rPr>
          <w:rFonts w:ascii="Times New Roman" w:hAnsi="Times New Roman" w:cs="Times New Roman"/>
          <w:lang w:val="kk-KZ"/>
        </w:rPr>
      </w:pPr>
      <w:r w:rsidRPr="0036760B">
        <w:rPr>
          <w:rFonts w:ascii="Times New Roman" w:hAnsi="Times New Roman"/>
          <w:b/>
          <w:lang w:val="kk-KZ"/>
        </w:rPr>
        <w:t>мемлекеттік басқару деңгейіне байланысты:</w:t>
      </w:r>
      <w:r w:rsidRPr="0036760B">
        <w:rPr>
          <w:rFonts w:ascii="Times New Roman" w:hAnsi="Times New Roman"/>
          <w:lang w:val="kk-KZ"/>
        </w:rPr>
        <w:t>қалалық, облыстық маңызы бар қалалар бюджетінің құрамында бекітілетін</w:t>
      </w:r>
    </w:p>
    <w:p w:rsidR="004C1A77" w:rsidRPr="0036760B" w:rsidRDefault="004C1A77" w:rsidP="004C1A77">
      <w:pPr>
        <w:pStyle w:val="a9"/>
        <w:rPr>
          <w:rFonts w:ascii="Times New Roman" w:hAnsi="Times New Roman" w:cs="Times New Roman"/>
          <w:lang w:val="kk-KZ"/>
        </w:rPr>
      </w:pPr>
      <w:r w:rsidRPr="0036760B">
        <w:rPr>
          <w:rFonts w:ascii="Times New Roman" w:hAnsi="Times New Roman"/>
          <w:b/>
          <w:lang w:val="kk-KZ"/>
        </w:rPr>
        <w:t>мазмұнына байланысты:</w:t>
      </w:r>
      <w:r w:rsidRPr="0036760B">
        <w:rPr>
          <w:rFonts w:ascii="Times New Roman" w:hAnsi="Times New Roman"/>
          <w:lang w:val="kk-KZ"/>
        </w:rPr>
        <w:t>мемлекеттік қызметтерді, уәкілеттіліктерді жүзеге асыру және олардан шығатын мемлекеттік қызметтерді көрсету</w:t>
      </w:r>
    </w:p>
    <w:p w:rsidR="004C1A77" w:rsidRPr="0036760B" w:rsidRDefault="004C1A77" w:rsidP="004C1A77">
      <w:pPr>
        <w:pStyle w:val="a9"/>
        <w:rPr>
          <w:rFonts w:ascii="Times New Roman" w:hAnsi="Times New Roman" w:cs="Times New Roman"/>
          <w:lang w:val="kk-KZ"/>
        </w:rPr>
      </w:pPr>
      <w:r w:rsidRPr="0036760B">
        <w:rPr>
          <w:rFonts w:ascii="Times New Roman" w:hAnsi="Times New Roman" w:cs="Times New Roman"/>
          <w:b/>
          <w:lang w:val="kk-KZ"/>
        </w:rPr>
        <w:t>іске асыру тәсіліне байланысты</w:t>
      </w:r>
      <w:r w:rsidRPr="0036760B">
        <w:rPr>
          <w:rFonts w:ascii="Times New Roman" w:hAnsi="Times New Roman" w:cs="Times New Roman"/>
          <w:lang w:val="kk-KZ"/>
        </w:rPr>
        <w:t>: жеке</w:t>
      </w:r>
    </w:p>
    <w:p w:rsidR="004C1A77" w:rsidRPr="0036760B" w:rsidRDefault="004C1A77" w:rsidP="004C1A77">
      <w:pPr>
        <w:pStyle w:val="a9"/>
        <w:rPr>
          <w:rFonts w:ascii="Times New Roman" w:hAnsi="Times New Roman" w:cs="Times New Roman"/>
          <w:lang w:val="kk-KZ"/>
        </w:rPr>
      </w:pPr>
      <w:r w:rsidRPr="0036760B">
        <w:rPr>
          <w:rFonts w:ascii="Times New Roman" w:hAnsi="Times New Roman"/>
          <w:b/>
          <w:lang w:val="kk-KZ"/>
        </w:rPr>
        <w:t>ағымдағы/даму</w:t>
      </w:r>
      <w:r w:rsidRPr="0036760B">
        <w:rPr>
          <w:rFonts w:ascii="Times New Roman" w:hAnsi="Times New Roman" w:cs="Times New Roman"/>
          <w:b/>
          <w:lang w:val="kk-KZ"/>
        </w:rPr>
        <w:t xml:space="preserve"> :</w:t>
      </w:r>
      <w:r w:rsidRPr="0036760B">
        <w:rPr>
          <w:rFonts w:ascii="Times New Roman" w:hAnsi="Times New Roman" w:cs="Times New Roman"/>
          <w:lang w:val="kk-KZ"/>
        </w:rPr>
        <w:t>ағымдағы</w:t>
      </w:r>
    </w:p>
    <w:p w:rsidR="004C1A77" w:rsidRPr="0036760B" w:rsidRDefault="004C1A77" w:rsidP="004C1A77">
      <w:pPr>
        <w:pStyle w:val="a9"/>
        <w:jc w:val="both"/>
        <w:rPr>
          <w:rFonts w:ascii="Times New Roman" w:hAnsi="Times New Roman" w:cs="Times New Roman"/>
          <w:lang w:val="kk-KZ"/>
        </w:rPr>
      </w:pPr>
      <w:r w:rsidRPr="0036760B">
        <w:rPr>
          <w:rFonts w:ascii="Times New Roman" w:hAnsi="Times New Roman"/>
          <w:b/>
          <w:bCs/>
          <w:lang w:val="kk-KZ"/>
        </w:rPr>
        <w:t>Бюджеттік бағдарламаның мақсаты</w:t>
      </w:r>
      <w:r w:rsidRPr="0036760B">
        <w:rPr>
          <w:rFonts w:ascii="Times New Roman" w:hAnsi="Times New Roman" w:cs="Times New Roman"/>
          <w:b/>
          <w:lang w:val="kk-KZ"/>
        </w:rPr>
        <w:t xml:space="preserve">: </w:t>
      </w:r>
      <w:r w:rsidRPr="0036760B">
        <w:rPr>
          <w:rFonts w:ascii="Times New Roman" w:hAnsi="Times New Roman" w:cs="Times New Roman"/>
          <w:lang w:val="kk-KZ"/>
        </w:rPr>
        <w:t>Көкшетау қаласы</w:t>
      </w:r>
      <w:r w:rsidR="00F65891" w:rsidRPr="0036760B">
        <w:rPr>
          <w:rFonts w:ascii="Times New Roman" w:hAnsi="Times New Roman" w:cs="Times New Roman"/>
          <w:lang w:val="kk-KZ"/>
        </w:rPr>
        <w:t xml:space="preserve">ның білім саласында жалпы мемлекеттік саясатты жүргізу мақсатында білім бөлімінің аппаратын ұстау </w:t>
      </w:r>
      <w:r w:rsidRPr="0036760B">
        <w:rPr>
          <w:rFonts w:ascii="Times New Roman" w:hAnsi="Times New Roman" w:cs="Times New Roman"/>
          <w:lang w:val="kk-KZ"/>
        </w:rPr>
        <w:t xml:space="preserve">  </w:t>
      </w:r>
    </w:p>
    <w:p w:rsidR="00364C96" w:rsidRPr="0036760B" w:rsidRDefault="00364C96" w:rsidP="0036760B">
      <w:pPr>
        <w:spacing w:after="0" w:line="240" w:lineRule="auto"/>
        <w:jc w:val="both"/>
        <w:rPr>
          <w:rFonts w:ascii="Times New Roman" w:hAnsi="Times New Roman" w:cs="Times New Roman"/>
          <w:b/>
          <w:lang w:val="kk-KZ"/>
        </w:rPr>
      </w:pPr>
      <w:r w:rsidRPr="0036760B">
        <w:rPr>
          <w:rFonts w:ascii="Times New Roman" w:hAnsi="Times New Roman"/>
          <w:b/>
          <w:lang w:val="kk-KZ"/>
        </w:rPr>
        <w:t>Бюджеттік бағдарламаның түпкілікті нәтижелері:</w:t>
      </w:r>
    </w:p>
    <w:p w:rsidR="005C5342" w:rsidRPr="007B3A0A" w:rsidRDefault="004C1A77" w:rsidP="008D5C9E">
      <w:pPr>
        <w:pStyle w:val="a9"/>
        <w:jc w:val="both"/>
        <w:rPr>
          <w:rFonts w:ascii="Times New Roman" w:hAnsi="Times New Roman" w:cs="Times New Roman"/>
          <w:b/>
          <w:lang w:val="kk-KZ"/>
        </w:rPr>
      </w:pPr>
      <w:r w:rsidRPr="0036760B">
        <w:rPr>
          <w:rFonts w:ascii="Times New Roman" w:hAnsi="Times New Roman"/>
          <w:b/>
          <w:lang w:val="kk-KZ"/>
        </w:rPr>
        <w:t xml:space="preserve">Бюджеттік бағдарламаны сипаттау (негіздеме): </w:t>
      </w:r>
      <w:r w:rsidR="00C66065" w:rsidRPr="0036760B">
        <w:rPr>
          <w:rFonts w:ascii="Times New Roman" w:hAnsi="Times New Roman" w:cs="Times New Roman"/>
          <w:bCs/>
          <w:lang w:val="kk-KZ"/>
        </w:rPr>
        <w:t>Көкшетау қаласының б</w:t>
      </w:r>
      <w:r w:rsidR="00C66065" w:rsidRPr="0036760B">
        <w:rPr>
          <w:rFonts w:ascii="Times New Roman" w:hAnsi="Times New Roman" w:cs="Times New Roman"/>
          <w:color w:val="000000"/>
          <w:shd w:val="clear" w:color="auto" w:fill="FFFFFF"/>
          <w:lang w:val="kk-KZ"/>
        </w:rPr>
        <w:t>ілім бөлімінің</w:t>
      </w:r>
      <w:r w:rsidR="00C66065" w:rsidRPr="0036760B">
        <w:rPr>
          <w:rFonts w:ascii="Times New Roman" w:hAnsi="Times New Roman" w:cs="Times New Roman"/>
          <w:bCs/>
          <w:lang w:val="kk-KZ"/>
        </w:rPr>
        <w:t xml:space="preserve"> бекітілген штаттық санына сәйкес аппараты қамтамасыз етуге, еңбекақы төлеу, канцеляр тауарлары сатып алу, компьтерлік бағдарламалардың қызмет етуін қамтамасыз ету, байлансы қызметіне төлеу, мемлекеттік қызметкерлердің біліктілігін көтеруіне және т.б. шығындар.</w:t>
      </w:r>
      <w:r w:rsidR="0036760B" w:rsidRPr="0036760B">
        <w:rPr>
          <w:rFonts w:ascii="Times New Roman" w:hAnsi="Times New Roman" w:cs="Times New Roman"/>
          <w:lang w:val="kk-KZ"/>
        </w:rPr>
        <w:t xml:space="preserve"> Көкшетау қаласы әкімдігінің 2017 жылғы 21 сәуірдегі  №А-4/1152  қаулысы негізінде</w:t>
      </w:r>
      <w:r w:rsidR="0036760B">
        <w:rPr>
          <w:rFonts w:ascii="Times New Roman" w:hAnsi="Times New Roman" w:cs="Times New Roman"/>
          <w:lang w:val="kk-KZ"/>
        </w:rPr>
        <w:t xml:space="preserve"> осы бағдарлама бойынша 503,0</w:t>
      </w:r>
      <w:r w:rsidR="007B3A0A">
        <w:rPr>
          <w:rFonts w:ascii="Times New Roman" w:hAnsi="Times New Roman" w:cs="Times New Roman"/>
          <w:lang w:val="kk-KZ"/>
        </w:rPr>
        <w:t xml:space="preserve"> </w:t>
      </w:r>
      <w:r w:rsidR="0036760B">
        <w:rPr>
          <w:rFonts w:ascii="Times New Roman" w:hAnsi="Times New Roman" w:cs="Times New Roman"/>
          <w:lang w:val="kk-KZ"/>
        </w:rPr>
        <w:t>мың.теңге сомасы азайтылды.</w:t>
      </w:r>
      <w:r w:rsidR="00F65362" w:rsidRPr="00F65362">
        <w:rPr>
          <w:rFonts w:ascii="Times New Roman" w:hAnsi="Times New Roman" w:cs="Times New Roman"/>
          <w:lang w:val="kk-KZ"/>
        </w:rPr>
        <w:t xml:space="preserve"> </w:t>
      </w:r>
      <w:r w:rsidR="00F65362" w:rsidRPr="00BC4DDD">
        <w:rPr>
          <w:rFonts w:ascii="Times New Roman" w:hAnsi="Times New Roman" w:cs="Times New Roman"/>
          <w:lang w:val="kk-KZ"/>
        </w:rPr>
        <w:t xml:space="preserve">Көкшетау қаласы әкімдігінің 2017 </w:t>
      </w:r>
      <w:r w:rsidR="00F65362" w:rsidRPr="00CB2544">
        <w:rPr>
          <w:rFonts w:ascii="Times New Roman" w:hAnsi="Times New Roman" w:cs="Times New Roman"/>
          <w:lang w:val="kk-KZ"/>
        </w:rPr>
        <w:t xml:space="preserve">жылғы </w:t>
      </w:r>
      <w:r w:rsidR="00F65362">
        <w:rPr>
          <w:rFonts w:ascii="Times New Roman" w:hAnsi="Times New Roman" w:cs="Times New Roman"/>
          <w:lang w:val="kk-KZ"/>
        </w:rPr>
        <w:t>11</w:t>
      </w:r>
      <w:r w:rsidR="00F65362" w:rsidRPr="00CB2544">
        <w:rPr>
          <w:rFonts w:ascii="Times New Roman" w:hAnsi="Times New Roman" w:cs="Times New Roman"/>
          <w:lang w:val="kk-KZ"/>
        </w:rPr>
        <w:t xml:space="preserve"> </w:t>
      </w:r>
      <w:r w:rsidR="00F65362">
        <w:rPr>
          <w:rFonts w:ascii="Times New Roman" w:hAnsi="Times New Roman" w:cs="Times New Roman"/>
          <w:lang w:val="kk-KZ"/>
        </w:rPr>
        <w:t>желто</w:t>
      </w:r>
      <w:r w:rsidR="00F65362" w:rsidRPr="00CB2544">
        <w:rPr>
          <w:rFonts w:ascii="Times New Roman" w:hAnsi="Times New Roman" w:cs="Times New Roman"/>
          <w:lang w:val="kk-KZ"/>
        </w:rPr>
        <w:t>қ</w:t>
      </w:r>
      <w:r w:rsidR="00F65362">
        <w:rPr>
          <w:rFonts w:ascii="Times New Roman" w:hAnsi="Times New Roman" w:cs="Times New Roman"/>
          <w:lang w:val="kk-KZ"/>
        </w:rPr>
        <w:t>санда</w:t>
      </w:r>
      <w:r w:rsidR="00F65362" w:rsidRPr="00BC4DDD">
        <w:rPr>
          <w:rFonts w:ascii="Times New Roman" w:hAnsi="Times New Roman" w:cs="Times New Roman"/>
          <w:lang w:val="kk-KZ"/>
        </w:rPr>
        <w:t>ғ</w:t>
      </w:r>
      <w:r w:rsidR="00F65362">
        <w:rPr>
          <w:rFonts w:ascii="Times New Roman" w:hAnsi="Times New Roman" w:cs="Times New Roman"/>
          <w:lang w:val="kk-KZ"/>
        </w:rPr>
        <w:t>ы</w:t>
      </w:r>
      <w:r w:rsidR="00F65362" w:rsidRPr="00CB2544">
        <w:rPr>
          <w:rFonts w:ascii="Times New Roman" w:hAnsi="Times New Roman" w:cs="Times New Roman"/>
          <w:lang w:val="kk-KZ"/>
        </w:rPr>
        <w:t xml:space="preserve"> №А-</w:t>
      </w:r>
      <w:r w:rsidR="00F65362">
        <w:rPr>
          <w:rFonts w:ascii="Times New Roman" w:hAnsi="Times New Roman" w:cs="Times New Roman"/>
          <w:lang w:val="kk-KZ"/>
        </w:rPr>
        <w:t>12/4295</w:t>
      </w:r>
      <w:r w:rsidR="00F65362" w:rsidRPr="00BC4DDD">
        <w:rPr>
          <w:rFonts w:ascii="Times New Roman" w:hAnsi="Times New Roman" w:cs="Times New Roman"/>
          <w:lang w:val="kk-KZ"/>
        </w:rPr>
        <w:t xml:space="preserve">  қаулысы негізінде осы бағдарлама бойынша </w:t>
      </w:r>
      <w:r w:rsidR="00F65362">
        <w:rPr>
          <w:rFonts w:ascii="Times New Roman" w:hAnsi="Times New Roman" w:cs="Times New Roman"/>
          <w:lang w:val="kk-KZ"/>
        </w:rPr>
        <w:t xml:space="preserve"> 41,0</w:t>
      </w:r>
      <w:r w:rsidR="00F65362" w:rsidRPr="00BC4DDD">
        <w:rPr>
          <w:rFonts w:ascii="Times New Roman" w:hAnsi="Times New Roman" w:cs="Times New Roman"/>
          <w:lang w:val="kk-KZ"/>
        </w:rPr>
        <w:t xml:space="preserve">мың.теңге сомасы </w:t>
      </w:r>
      <w:r w:rsidR="00F65362">
        <w:rPr>
          <w:rFonts w:ascii="Times New Roman" w:hAnsi="Times New Roman" w:cs="Times New Roman"/>
          <w:lang w:val="kk-KZ"/>
        </w:rPr>
        <w:t xml:space="preserve"> азайтылды.</w:t>
      </w:r>
    </w:p>
    <w:tbl>
      <w:tblPr>
        <w:tblW w:w="1001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20"/>
        <w:gridCol w:w="1052"/>
        <w:gridCol w:w="1232"/>
        <w:gridCol w:w="1436"/>
        <w:gridCol w:w="1308"/>
        <w:gridCol w:w="1318"/>
        <w:gridCol w:w="1351"/>
      </w:tblGrid>
      <w:tr w:rsidR="005C5342" w:rsidRPr="00067C0F" w:rsidTr="007B0AC0">
        <w:trPr>
          <w:trHeight w:val="214"/>
        </w:trPr>
        <w:tc>
          <w:tcPr>
            <w:tcW w:w="10017" w:type="dxa"/>
            <w:gridSpan w:val="7"/>
          </w:tcPr>
          <w:p w:rsidR="005C5342" w:rsidRPr="0036760B" w:rsidRDefault="005C5342" w:rsidP="006D015D">
            <w:pPr>
              <w:pStyle w:val="a9"/>
              <w:jc w:val="center"/>
              <w:rPr>
                <w:rFonts w:ascii="Times New Roman" w:hAnsi="Times New Roman" w:cs="Times New Roman"/>
                <w:b/>
                <w:lang w:val="kk-KZ"/>
              </w:rPr>
            </w:pPr>
            <w:r w:rsidRPr="0036760B">
              <w:rPr>
                <w:rFonts w:ascii="Times New Roman" w:hAnsi="Times New Roman" w:cs="Times New Roman"/>
                <w:b/>
                <w:lang w:val="kk-KZ"/>
              </w:rPr>
              <w:t>Бюджеттік бағдарлама бойынша шығындар, барлығы</w:t>
            </w:r>
          </w:p>
        </w:tc>
      </w:tr>
      <w:tr w:rsidR="00C66065" w:rsidRPr="0036760B" w:rsidTr="00ED210F">
        <w:tblPrEx>
          <w:tblLook w:val="01E0" w:firstRow="1" w:lastRow="1" w:firstColumn="1" w:lastColumn="1" w:noHBand="0" w:noVBand="0"/>
        </w:tblPrEx>
        <w:trPr>
          <w:trHeight w:val="167"/>
        </w:trPr>
        <w:tc>
          <w:tcPr>
            <w:tcW w:w="2320" w:type="dxa"/>
            <w:vMerge w:val="restart"/>
          </w:tcPr>
          <w:p w:rsidR="00C66065" w:rsidRPr="0036760B" w:rsidRDefault="00C66065" w:rsidP="006D015D">
            <w:pPr>
              <w:keepNext/>
              <w:keepLines/>
              <w:tabs>
                <w:tab w:val="left" w:pos="900"/>
                <w:tab w:val="left" w:pos="1080"/>
              </w:tabs>
              <w:spacing w:after="0" w:line="240" w:lineRule="auto"/>
              <w:rPr>
                <w:rFonts w:ascii="Times New Roman" w:hAnsi="Times New Roman"/>
              </w:rPr>
            </w:pPr>
            <w:r w:rsidRPr="0036760B">
              <w:rPr>
                <w:rFonts w:ascii="Times New Roman" w:hAnsi="Times New Roman"/>
                <w:bCs/>
                <w:lang w:val="kk-KZ"/>
              </w:rPr>
              <w:t>Бюджеттік бағдарлама бойынша шығындар</w:t>
            </w:r>
          </w:p>
        </w:tc>
        <w:tc>
          <w:tcPr>
            <w:tcW w:w="1052" w:type="dxa"/>
            <w:vMerge w:val="restart"/>
          </w:tcPr>
          <w:p w:rsidR="00C66065" w:rsidRPr="0036760B" w:rsidRDefault="00C66065" w:rsidP="006D015D">
            <w:pPr>
              <w:keepNext/>
              <w:keepLines/>
              <w:tabs>
                <w:tab w:val="left" w:pos="900"/>
                <w:tab w:val="left" w:pos="1080"/>
              </w:tabs>
              <w:spacing w:after="0" w:line="240" w:lineRule="auto"/>
              <w:jc w:val="center"/>
              <w:rPr>
                <w:rFonts w:ascii="Times New Roman" w:hAnsi="Times New Roman"/>
                <w:b/>
                <w:lang w:val="kk-KZ"/>
              </w:rPr>
            </w:pPr>
            <w:r w:rsidRPr="0036760B">
              <w:rPr>
                <w:rFonts w:ascii="Times New Roman" w:hAnsi="Times New Roman"/>
                <w:b/>
                <w:lang w:val="kk-KZ"/>
              </w:rPr>
              <w:t>Өлшем бірлігі</w:t>
            </w:r>
          </w:p>
        </w:tc>
        <w:tc>
          <w:tcPr>
            <w:tcW w:w="1232" w:type="dxa"/>
            <w:vMerge w:val="restart"/>
            <w:vAlign w:val="center"/>
          </w:tcPr>
          <w:p w:rsidR="00C66065" w:rsidRPr="0036760B" w:rsidRDefault="00C66065" w:rsidP="00533897">
            <w:pPr>
              <w:spacing w:after="0" w:line="240" w:lineRule="auto"/>
              <w:jc w:val="center"/>
              <w:rPr>
                <w:rFonts w:ascii="Times New Roman" w:hAnsi="Times New Roman" w:cs="Times New Roman"/>
                <w:b/>
                <w:lang w:val="kk-KZ"/>
              </w:rPr>
            </w:pPr>
            <w:r w:rsidRPr="0036760B">
              <w:rPr>
                <w:rFonts w:ascii="Times New Roman" w:hAnsi="Times New Roman" w:cs="Times New Roman"/>
                <w:b/>
                <w:lang w:val="kk-KZ"/>
              </w:rPr>
              <w:t>Есепті жыл</w:t>
            </w:r>
          </w:p>
          <w:p w:rsidR="00C66065" w:rsidRPr="0036760B" w:rsidRDefault="00C66065" w:rsidP="00533897">
            <w:pPr>
              <w:spacing w:after="0" w:line="240" w:lineRule="auto"/>
              <w:jc w:val="center"/>
              <w:rPr>
                <w:rFonts w:ascii="Times New Roman" w:hAnsi="Times New Roman" w:cs="Times New Roman"/>
                <w:b/>
                <w:lang w:val="kk-KZ"/>
              </w:rPr>
            </w:pPr>
            <w:r w:rsidRPr="0036760B">
              <w:rPr>
                <w:rFonts w:ascii="Times New Roman" w:hAnsi="Times New Roman" w:cs="Times New Roman"/>
                <w:b/>
                <w:lang w:val="kk-KZ"/>
              </w:rPr>
              <w:t>2015</w:t>
            </w:r>
          </w:p>
        </w:tc>
        <w:tc>
          <w:tcPr>
            <w:tcW w:w="1436" w:type="dxa"/>
            <w:vMerge w:val="restart"/>
            <w:vAlign w:val="center"/>
          </w:tcPr>
          <w:p w:rsidR="00C66065" w:rsidRPr="0036760B" w:rsidRDefault="00C66065" w:rsidP="00533897">
            <w:pPr>
              <w:spacing w:after="0" w:line="240" w:lineRule="auto"/>
              <w:jc w:val="center"/>
              <w:rPr>
                <w:rFonts w:ascii="Times New Roman" w:hAnsi="Times New Roman" w:cs="Times New Roman"/>
                <w:b/>
                <w:lang w:val="kk-KZ"/>
              </w:rPr>
            </w:pPr>
            <w:r w:rsidRPr="0036760B">
              <w:rPr>
                <w:rFonts w:ascii="Times New Roman" w:hAnsi="Times New Roman" w:cs="Times New Roman"/>
                <w:b/>
                <w:lang w:val="kk-KZ"/>
              </w:rPr>
              <w:t>Ағымдағы жыл жоспары</w:t>
            </w:r>
          </w:p>
          <w:p w:rsidR="00C66065" w:rsidRPr="0036760B" w:rsidRDefault="00C66065" w:rsidP="00533897">
            <w:pPr>
              <w:spacing w:after="0" w:line="240" w:lineRule="auto"/>
              <w:jc w:val="center"/>
              <w:rPr>
                <w:rFonts w:ascii="Times New Roman" w:hAnsi="Times New Roman" w:cs="Times New Roman"/>
                <w:b/>
                <w:lang w:val="kk-KZ"/>
              </w:rPr>
            </w:pPr>
            <w:r w:rsidRPr="0036760B">
              <w:rPr>
                <w:rFonts w:ascii="Times New Roman" w:hAnsi="Times New Roman" w:cs="Times New Roman"/>
                <w:b/>
                <w:lang w:val="kk-KZ"/>
              </w:rPr>
              <w:t>2016</w:t>
            </w:r>
          </w:p>
        </w:tc>
        <w:tc>
          <w:tcPr>
            <w:tcW w:w="3977" w:type="dxa"/>
            <w:gridSpan w:val="3"/>
            <w:vAlign w:val="center"/>
          </w:tcPr>
          <w:p w:rsidR="00C66065" w:rsidRPr="0036760B" w:rsidRDefault="00C66065" w:rsidP="00533897">
            <w:pPr>
              <w:spacing w:after="0" w:line="240" w:lineRule="auto"/>
              <w:jc w:val="center"/>
              <w:rPr>
                <w:rFonts w:ascii="Times New Roman" w:hAnsi="Times New Roman" w:cs="Times New Roman"/>
                <w:b/>
                <w:lang w:val="kk-KZ"/>
              </w:rPr>
            </w:pPr>
            <w:r w:rsidRPr="0036760B">
              <w:rPr>
                <w:rFonts w:ascii="Times New Roman" w:hAnsi="Times New Roman" w:cs="Times New Roman"/>
                <w:b/>
                <w:lang w:val="kk-KZ"/>
              </w:rPr>
              <w:t>Жоспарлы кезең</w:t>
            </w:r>
          </w:p>
        </w:tc>
      </w:tr>
      <w:tr w:rsidR="00C66065" w:rsidRPr="0036760B" w:rsidTr="00ED210F">
        <w:tblPrEx>
          <w:tblLook w:val="01E0" w:firstRow="1" w:lastRow="1" w:firstColumn="1" w:lastColumn="1" w:noHBand="0" w:noVBand="0"/>
        </w:tblPrEx>
        <w:trPr>
          <w:trHeight w:val="167"/>
        </w:trPr>
        <w:tc>
          <w:tcPr>
            <w:tcW w:w="2320" w:type="dxa"/>
            <w:vMerge/>
          </w:tcPr>
          <w:p w:rsidR="00C66065" w:rsidRPr="0036760B" w:rsidRDefault="00C66065" w:rsidP="006D015D">
            <w:pPr>
              <w:keepNext/>
              <w:keepLines/>
              <w:tabs>
                <w:tab w:val="left" w:pos="900"/>
                <w:tab w:val="left" w:pos="1080"/>
              </w:tabs>
              <w:spacing w:after="0" w:line="240" w:lineRule="auto"/>
              <w:rPr>
                <w:rFonts w:ascii="Times New Roman" w:hAnsi="Times New Roman"/>
                <w:bCs/>
              </w:rPr>
            </w:pPr>
          </w:p>
        </w:tc>
        <w:tc>
          <w:tcPr>
            <w:tcW w:w="1052" w:type="dxa"/>
            <w:vMerge/>
          </w:tcPr>
          <w:p w:rsidR="00C66065" w:rsidRPr="0036760B" w:rsidRDefault="00C66065" w:rsidP="006D015D">
            <w:pPr>
              <w:keepNext/>
              <w:keepLines/>
              <w:tabs>
                <w:tab w:val="left" w:pos="900"/>
                <w:tab w:val="left" w:pos="1080"/>
              </w:tabs>
              <w:spacing w:after="0" w:line="240" w:lineRule="auto"/>
              <w:jc w:val="center"/>
              <w:rPr>
                <w:rFonts w:ascii="Times New Roman" w:hAnsi="Times New Roman"/>
              </w:rPr>
            </w:pPr>
          </w:p>
        </w:tc>
        <w:tc>
          <w:tcPr>
            <w:tcW w:w="1232" w:type="dxa"/>
            <w:vMerge/>
            <w:vAlign w:val="center"/>
          </w:tcPr>
          <w:p w:rsidR="00C66065" w:rsidRPr="0036760B" w:rsidRDefault="00C66065" w:rsidP="006D015D">
            <w:pPr>
              <w:keepNext/>
              <w:keepLines/>
              <w:tabs>
                <w:tab w:val="left" w:pos="900"/>
                <w:tab w:val="left" w:pos="1080"/>
              </w:tabs>
              <w:spacing w:after="0" w:line="240" w:lineRule="auto"/>
              <w:jc w:val="center"/>
              <w:rPr>
                <w:rFonts w:ascii="Times New Roman" w:hAnsi="Times New Roman"/>
                <w:b/>
              </w:rPr>
            </w:pPr>
          </w:p>
        </w:tc>
        <w:tc>
          <w:tcPr>
            <w:tcW w:w="1436" w:type="dxa"/>
            <w:vMerge/>
            <w:vAlign w:val="center"/>
          </w:tcPr>
          <w:p w:rsidR="00C66065" w:rsidRPr="0036760B" w:rsidRDefault="00C66065" w:rsidP="006D015D">
            <w:pPr>
              <w:keepNext/>
              <w:keepLines/>
              <w:tabs>
                <w:tab w:val="left" w:pos="900"/>
                <w:tab w:val="left" w:pos="1080"/>
              </w:tabs>
              <w:spacing w:after="0" w:line="240" w:lineRule="auto"/>
              <w:jc w:val="center"/>
              <w:rPr>
                <w:rFonts w:ascii="Times New Roman" w:hAnsi="Times New Roman"/>
                <w:b/>
              </w:rPr>
            </w:pPr>
          </w:p>
        </w:tc>
        <w:tc>
          <w:tcPr>
            <w:tcW w:w="1308" w:type="dxa"/>
            <w:vAlign w:val="center"/>
          </w:tcPr>
          <w:p w:rsidR="00C66065" w:rsidRPr="0036760B" w:rsidRDefault="00C66065" w:rsidP="007B4E3E">
            <w:pPr>
              <w:keepNext/>
              <w:keepLines/>
              <w:tabs>
                <w:tab w:val="left" w:pos="900"/>
                <w:tab w:val="left" w:pos="1080"/>
              </w:tabs>
              <w:spacing w:after="0" w:line="240" w:lineRule="auto"/>
              <w:jc w:val="center"/>
              <w:rPr>
                <w:rFonts w:ascii="Times New Roman" w:hAnsi="Times New Roman"/>
                <w:b/>
                <w:lang w:val="kk-KZ"/>
              </w:rPr>
            </w:pPr>
            <w:r w:rsidRPr="0036760B">
              <w:rPr>
                <w:rFonts w:ascii="Times New Roman" w:hAnsi="Times New Roman" w:cs="Times New Roman"/>
                <w:b/>
                <w:lang w:val="kk-KZ"/>
              </w:rPr>
              <w:t>2017</w:t>
            </w:r>
          </w:p>
        </w:tc>
        <w:tc>
          <w:tcPr>
            <w:tcW w:w="1318" w:type="dxa"/>
            <w:vAlign w:val="center"/>
          </w:tcPr>
          <w:p w:rsidR="00C66065" w:rsidRPr="0036760B" w:rsidRDefault="00C66065" w:rsidP="00C66065">
            <w:pPr>
              <w:spacing w:after="0" w:line="240" w:lineRule="auto"/>
              <w:jc w:val="center"/>
              <w:rPr>
                <w:rFonts w:ascii="Times New Roman" w:hAnsi="Times New Roman" w:cs="Times New Roman"/>
                <w:b/>
                <w:lang w:val="kk-KZ"/>
              </w:rPr>
            </w:pPr>
            <w:r w:rsidRPr="0036760B">
              <w:rPr>
                <w:rFonts w:ascii="Times New Roman" w:hAnsi="Times New Roman" w:cs="Times New Roman"/>
                <w:b/>
                <w:lang w:val="kk-KZ"/>
              </w:rPr>
              <w:t>2018</w:t>
            </w:r>
          </w:p>
        </w:tc>
        <w:tc>
          <w:tcPr>
            <w:tcW w:w="1351" w:type="dxa"/>
            <w:vAlign w:val="center"/>
          </w:tcPr>
          <w:p w:rsidR="00C66065" w:rsidRPr="0036760B" w:rsidRDefault="00C66065" w:rsidP="00C66065">
            <w:pPr>
              <w:spacing w:after="0" w:line="240" w:lineRule="auto"/>
              <w:jc w:val="center"/>
              <w:rPr>
                <w:rFonts w:ascii="Times New Roman" w:hAnsi="Times New Roman" w:cs="Times New Roman"/>
                <w:b/>
                <w:lang w:val="kk-KZ"/>
              </w:rPr>
            </w:pPr>
            <w:r w:rsidRPr="0036760B">
              <w:rPr>
                <w:rFonts w:ascii="Times New Roman" w:hAnsi="Times New Roman" w:cs="Times New Roman"/>
                <w:b/>
                <w:lang w:val="kk-KZ"/>
              </w:rPr>
              <w:t>2019</w:t>
            </w:r>
          </w:p>
        </w:tc>
      </w:tr>
      <w:tr w:rsidR="005C5342" w:rsidRPr="0036760B" w:rsidTr="00ED210F">
        <w:tblPrEx>
          <w:tblLook w:val="01E0" w:firstRow="1" w:lastRow="1" w:firstColumn="1" w:lastColumn="1" w:noHBand="0" w:noVBand="0"/>
        </w:tblPrEx>
        <w:trPr>
          <w:trHeight w:val="167"/>
        </w:trPr>
        <w:tc>
          <w:tcPr>
            <w:tcW w:w="2320" w:type="dxa"/>
          </w:tcPr>
          <w:p w:rsidR="005C5342" w:rsidRPr="0036760B" w:rsidRDefault="005C5342" w:rsidP="006D015D">
            <w:pPr>
              <w:keepNext/>
              <w:keepLines/>
              <w:tabs>
                <w:tab w:val="left" w:pos="900"/>
                <w:tab w:val="left" w:pos="1080"/>
              </w:tabs>
              <w:spacing w:after="0" w:line="240" w:lineRule="auto"/>
              <w:jc w:val="center"/>
              <w:rPr>
                <w:rFonts w:ascii="Times New Roman" w:hAnsi="Times New Roman"/>
                <w:bCs/>
                <w:lang w:val="kk-KZ"/>
              </w:rPr>
            </w:pPr>
            <w:r w:rsidRPr="0036760B">
              <w:rPr>
                <w:rFonts w:ascii="Times New Roman" w:hAnsi="Times New Roman"/>
                <w:bCs/>
                <w:lang w:val="kk-KZ"/>
              </w:rPr>
              <w:t>1</w:t>
            </w:r>
          </w:p>
        </w:tc>
        <w:tc>
          <w:tcPr>
            <w:tcW w:w="1052" w:type="dxa"/>
          </w:tcPr>
          <w:p w:rsidR="005C5342" w:rsidRPr="0036760B" w:rsidRDefault="005C5342" w:rsidP="006D015D">
            <w:pPr>
              <w:keepNext/>
              <w:keepLines/>
              <w:tabs>
                <w:tab w:val="left" w:pos="900"/>
                <w:tab w:val="left" w:pos="1080"/>
              </w:tabs>
              <w:spacing w:after="0" w:line="240" w:lineRule="auto"/>
              <w:jc w:val="center"/>
              <w:rPr>
                <w:rFonts w:ascii="Times New Roman" w:hAnsi="Times New Roman"/>
                <w:lang w:val="kk-KZ"/>
              </w:rPr>
            </w:pPr>
            <w:r w:rsidRPr="0036760B">
              <w:rPr>
                <w:rFonts w:ascii="Times New Roman" w:hAnsi="Times New Roman"/>
                <w:lang w:val="kk-KZ"/>
              </w:rPr>
              <w:t>2</w:t>
            </w:r>
          </w:p>
        </w:tc>
        <w:tc>
          <w:tcPr>
            <w:tcW w:w="1232" w:type="dxa"/>
          </w:tcPr>
          <w:p w:rsidR="005C5342" w:rsidRPr="0036760B" w:rsidRDefault="005C5342" w:rsidP="006D015D">
            <w:pPr>
              <w:keepNext/>
              <w:keepLines/>
              <w:tabs>
                <w:tab w:val="left" w:pos="900"/>
                <w:tab w:val="left" w:pos="1080"/>
              </w:tabs>
              <w:spacing w:after="0" w:line="240" w:lineRule="auto"/>
              <w:jc w:val="center"/>
              <w:rPr>
                <w:rFonts w:ascii="Times New Roman" w:hAnsi="Times New Roman"/>
                <w:lang w:val="kk-KZ"/>
              </w:rPr>
            </w:pPr>
            <w:r w:rsidRPr="0036760B">
              <w:rPr>
                <w:rFonts w:ascii="Times New Roman" w:hAnsi="Times New Roman"/>
                <w:lang w:val="kk-KZ"/>
              </w:rPr>
              <w:t>3</w:t>
            </w:r>
          </w:p>
        </w:tc>
        <w:tc>
          <w:tcPr>
            <w:tcW w:w="1436" w:type="dxa"/>
          </w:tcPr>
          <w:p w:rsidR="005C5342" w:rsidRPr="0036760B" w:rsidRDefault="005C5342" w:rsidP="006D015D">
            <w:pPr>
              <w:keepNext/>
              <w:keepLines/>
              <w:tabs>
                <w:tab w:val="left" w:pos="900"/>
                <w:tab w:val="left" w:pos="1080"/>
              </w:tabs>
              <w:spacing w:after="0" w:line="240" w:lineRule="auto"/>
              <w:jc w:val="center"/>
              <w:rPr>
                <w:rFonts w:ascii="Times New Roman" w:hAnsi="Times New Roman"/>
                <w:lang w:val="kk-KZ"/>
              </w:rPr>
            </w:pPr>
            <w:r w:rsidRPr="0036760B">
              <w:rPr>
                <w:rFonts w:ascii="Times New Roman" w:hAnsi="Times New Roman"/>
                <w:lang w:val="kk-KZ"/>
              </w:rPr>
              <w:t>4</w:t>
            </w:r>
          </w:p>
        </w:tc>
        <w:tc>
          <w:tcPr>
            <w:tcW w:w="1308" w:type="dxa"/>
          </w:tcPr>
          <w:p w:rsidR="005C5342" w:rsidRPr="0036760B" w:rsidRDefault="005C5342" w:rsidP="006D015D">
            <w:pPr>
              <w:keepNext/>
              <w:keepLines/>
              <w:tabs>
                <w:tab w:val="left" w:pos="900"/>
                <w:tab w:val="left" w:pos="1080"/>
              </w:tabs>
              <w:spacing w:after="0" w:line="240" w:lineRule="auto"/>
              <w:jc w:val="center"/>
              <w:rPr>
                <w:rFonts w:ascii="Times New Roman" w:hAnsi="Times New Roman"/>
                <w:lang w:val="kk-KZ"/>
              </w:rPr>
            </w:pPr>
            <w:r w:rsidRPr="0036760B">
              <w:rPr>
                <w:rFonts w:ascii="Times New Roman" w:hAnsi="Times New Roman"/>
                <w:lang w:val="kk-KZ"/>
              </w:rPr>
              <w:t>5</w:t>
            </w:r>
          </w:p>
        </w:tc>
        <w:tc>
          <w:tcPr>
            <w:tcW w:w="1318" w:type="dxa"/>
          </w:tcPr>
          <w:p w:rsidR="005C5342" w:rsidRPr="0036760B" w:rsidRDefault="005C5342" w:rsidP="006D015D">
            <w:pPr>
              <w:keepNext/>
              <w:keepLines/>
              <w:tabs>
                <w:tab w:val="left" w:pos="900"/>
                <w:tab w:val="left" w:pos="1080"/>
              </w:tabs>
              <w:spacing w:after="0" w:line="240" w:lineRule="auto"/>
              <w:jc w:val="center"/>
              <w:rPr>
                <w:rFonts w:ascii="Times New Roman" w:hAnsi="Times New Roman"/>
                <w:lang w:val="kk-KZ"/>
              </w:rPr>
            </w:pPr>
            <w:r w:rsidRPr="0036760B">
              <w:rPr>
                <w:rFonts w:ascii="Times New Roman" w:hAnsi="Times New Roman"/>
                <w:lang w:val="kk-KZ"/>
              </w:rPr>
              <w:t>6</w:t>
            </w:r>
          </w:p>
        </w:tc>
        <w:tc>
          <w:tcPr>
            <w:tcW w:w="1351" w:type="dxa"/>
          </w:tcPr>
          <w:p w:rsidR="005C5342" w:rsidRPr="0036760B" w:rsidRDefault="005C5342" w:rsidP="006D015D">
            <w:pPr>
              <w:keepNext/>
              <w:keepLines/>
              <w:tabs>
                <w:tab w:val="left" w:pos="900"/>
                <w:tab w:val="left" w:pos="1080"/>
              </w:tabs>
              <w:spacing w:after="0" w:line="240" w:lineRule="auto"/>
              <w:jc w:val="center"/>
              <w:rPr>
                <w:rFonts w:ascii="Times New Roman" w:hAnsi="Times New Roman"/>
                <w:lang w:val="kk-KZ"/>
              </w:rPr>
            </w:pPr>
            <w:r w:rsidRPr="0036760B">
              <w:rPr>
                <w:rFonts w:ascii="Times New Roman" w:hAnsi="Times New Roman"/>
                <w:lang w:val="kk-KZ"/>
              </w:rPr>
              <w:t>7</w:t>
            </w:r>
          </w:p>
        </w:tc>
      </w:tr>
      <w:tr w:rsidR="00ED210F" w:rsidRPr="0036760B" w:rsidTr="00ED210F">
        <w:tblPrEx>
          <w:tblLook w:val="01E0" w:firstRow="1" w:lastRow="1" w:firstColumn="1" w:lastColumn="1" w:noHBand="0" w:noVBand="0"/>
        </w:tblPrEx>
        <w:trPr>
          <w:trHeight w:val="281"/>
        </w:trPr>
        <w:tc>
          <w:tcPr>
            <w:tcW w:w="2320" w:type="dxa"/>
            <w:vAlign w:val="center"/>
          </w:tcPr>
          <w:p w:rsidR="00ED210F" w:rsidRPr="0036760B" w:rsidRDefault="00ED210F" w:rsidP="00533897">
            <w:pPr>
              <w:spacing w:after="0" w:line="240" w:lineRule="auto"/>
              <w:rPr>
                <w:rFonts w:ascii="Times New Roman" w:hAnsi="Times New Roman" w:cs="Times New Roman"/>
                <w:b/>
                <w:lang w:val="kk-KZ"/>
              </w:rPr>
            </w:pPr>
            <w:r w:rsidRPr="0036760B">
              <w:rPr>
                <w:rFonts w:ascii="Times New Roman" w:hAnsi="Times New Roman" w:cs="Times New Roman"/>
                <w:lang w:val="kk-KZ"/>
              </w:rPr>
              <w:t>Республикалық бюджет трансферттер есебінен</w:t>
            </w:r>
          </w:p>
        </w:tc>
        <w:tc>
          <w:tcPr>
            <w:tcW w:w="1052" w:type="dxa"/>
            <w:vAlign w:val="center"/>
          </w:tcPr>
          <w:p w:rsidR="00ED210F" w:rsidRPr="0036760B" w:rsidRDefault="00ED210F" w:rsidP="00533897">
            <w:pPr>
              <w:spacing w:after="0" w:line="240" w:lineRule="auto"/>
              <w:rPr>
                <w:rFonts w:ascii="Times New Roman" w:hAnsi="Times New Roman" w:cs="Times New Roman"/>
                <w:b/>
                <w:lang w:val="kk-KZ"/>
              </w:rPr>
            </w:pPr>
            <w:r w:rsidRPr="0036760B">
              <w:rPr>
                <w:rFonts w:ascii="Times New Roman" w:hAnsi="Times New Roman" w:cs="Times New Roman"/>
                <w:lang w:val="kk-KZ"/>
              </w:rPr>
              <w:t>мың теңге</w:t>
            </w:r>
          </w:p>
        </w:tc>
        <w:tc>
          <w:tcPr>
            <w:tcW w:w="1232" w:type="dxa"/>
          </w:tcPr>
          <w:p w:rsidR="00ED210F" w:rsidRPr="0036760B" w:rsidRDefault="00ED210F" w:rsidP="00533897">
            <w:pPr>
              <w:pStyle w:val="a9"/>
              <w:jc w:val="center"/>
              <w:rPr>
                <w:rFonts w:ascii="Times New Roman" w:hAnsi="Times New Roman" w:cs="Times New Roman"/>
                <w:lang w:val="kk-KZ"/>
              </w:rPr>
            </w:pPr>
          </w:p>
          <w:p w:rsidR="00ED210F" w:rsidRPr="0036760B" w:rsidRDefault="00ED210F" w:rsidP="00533897">
            <w:pPr>
              <w:pStyle w:val="a9"/>
              <w:jc w:val="center"/>
              <w:rPr>
                <w:rFonts w:ascii="Times New Roman" w:hAnsi="Times New Roman" w:cs="Times New Roman"/>
                <w:lang w:val="kk-KZ"/>
              </w:rPr>
            </w:pPr>
            <w:r w:rsidRPr="0036760B">
              <w:rPr>
                <w:rFonts w:ascii="Times New Roman" w:hAnsi="Times New Roman" w:cs="Times New Roman"/>
                <w:lang w:val="kk-KZ"/>
              </w:rPr>
              <w:t>51,9</w:t>
            </w:r>
          </w:p>
        </w:tc>
        <w:tc>
          <w:tcPr>
            <w:tcW w:w="1436" w:type="dxa"/>
          </w:tcPr>
          <w:p w:rsidR="00ED210F" w:rsidRPr="0036760B" w:rsidRDefault="00ED210F" w:rsidP="00533897">
            <w:pPr>
              <w:pStyle w:val="a9"/>
              <w:jc w:val="center"/>
              <w:rPr>
                <w:rFonts w:ascii="Times New Roman" w:hAnsi="Times New Roman"/>
              </w:rPr>
            </w:pPr>
          </w:p>
          <w:p w:rsidR="00ED210F" w:rsidRPr="0036760B" w:rsidRDefault="00ED210F" w:rsidP="00533897">
            <w:pPr>
              <w:pStyle w:val="a9"/>
              <w:jc w:val="center"/>
              <w:rPr>
                <w:rFonts w:ascii="Times New Roman" w:hAnsi="Times New Roman" w:cs="Times New Roman"/>
              </w:rPr>
            </w:pPr>
            <w:r w:rsidRPr="0036760B">
              <w:rPr>
                <w:rFonts w:ascii="Times New Roman" w:hAnsi="Times New Roman"/>
              </w:rPr>
              <w:t>3 106,0</w:t>
            </w:r>
          </w:p>
        </w:tc>
        <w:tc>
          <w:tcPr>
            <w:tcW w:w="1308" w:type="dxa"/>
            <w:vAlign w:val="center"/>
          </w:tcPr>
          <w:p w:rsidR="00ED210F" w:rsidRPr="0036760B" w:rsidRDefault="00ED210F" w:rsidP="00530266">
            <w:pPr>
              <w:keepNext/>
              <w:keepLines/>
              <w:tabs>
                <w:tab w:val="left" w:pos="900"/>
                <w:tab w:val="left" w:pos="1080"/>
              </w:tabs>
              <w:spacing w:after="0" w:line="240" w:lineRule="auto"/>
              <w:jc w:val="both"/>
              <w:rPr>
                <w:rFonts w:ascii="Times New Roman" w:hAnsi="Times New Roman"/>
              </w:rPr>
            </w:pPr>
          </w:p>
        </w:tc>
        <w:tc>
          <w:tcPr>
            <w:tcW w:w="1318" w:type="dxa"/>
            <w:vAlign w:val="center"/>
          </w:tcPr>
          <w:p w:rsidR="00ED210F" w:rsidRPr="0036760B" w:rsidRDefault="00ED210F" w:rsidP="00530266">
            <w:pPr>
              <w:keepNext/>
              <w:keepLines/>
              <w:tabs>
                <w:tab w:val="left" w:pos="900"/>
                <w:tab w:val="left" w:pos="1080"/>
              </w:tabs>
              <w:spacing w:after="0" w:line="240" w:lineRule="auto"/>
              <w:jc w:val="both"/>
              <w:rPr>
                <w:rFonts w:ascii="Times New Roman" w:hAnsi="Times New Roman"/>
              </w:rPr>
            </w:pPr>
          </w:p>
        </w:tc>
        <w:tc>
          <w:tcPr>
            <w:tcW w:w="1351" w:type="dxa"/>
            <w:vAlign w:val="center"/>
          </w:tcPr>
          <w:p w:rsidR="00ED210F" w:rsidRPr="0036760B" w:rsidRDefault="00ED210F" w:rsidP="00530266">
            <w:pPr>
              <w:keepNext/>
              <w:keepLines/>
              <w:tabs>
                <w:tab w:val="left" w:pos="900"/>
                <w:tab w:val="left" w:pos="1080"/>
              </w:tabs>
              <w:spacing w:after="0" w:line="240" w:lineRule="auto"/>
              <w:jc w:val="both"/>
              <w:rPr>
                <w:rFonts w:ascii="Times New Roman" w:hAnsi="Times New Roman"/>
              </w:rPr>
            </w:pPr>
          </w:p>
        </w:tc>
      </w:tr>
      <w:tr w:rsidR="00ED210F" w:rsidRPr="0036760B" w:rsidTr="00DA0F0F">
        <w:tblPrEx>
          <w:tblLook w:val="01E0" w:firstRow="1" w:lastRow="1" w:firstColumn="1" w:lastColumn="1" w:noHBand="0" w:noVBand="0"/>
        </w:tblPrEx>
        <w:trPr>
          <w:trHeight w:val="281"/>
        </w:trPr>
        <w:tc>
          <w:tcPr>
            <w:tcW w:w="2320" w:type="dxa"/>
            <w:vAlign w:val="center"/>
          </w:tcPr>
          <w:p w:rsidR="00ED210F" w:rsidRPr="0036760B" w:rsidRDefault="00ED210F" w:rsidP="00533897">
            <w:pPr>
              <w:spacing w:after="0" w:line="240" w:lineRule="auto"/>
              <w:rPr>
                <w:rFonts w:ascii="Times New Roman" w:hAnsi="Times New Roman" w:cs="Times New Roman"/>
                <w:lang w:val="kk-KZ"/>
              </w:rPr>
            </w:pPr>
            <w:r w:rsidRPr="0036760B">
              <w:rPr>
                <w:rFonts w:ascii="Times New Roman" w:hAnsi="Times New Roman" w:cs="Times New Roman"/>
                <w:lang w:val="kk-KZ"/>
              </w:rPr>
              <w:t>Жергілікті бюджет есебінен</w:t>
            </w:r>
          </w:p>
        </w:tc>
        <w:tc>
          <w:tcPr>
            <w:tcW w:w="1052" w:type="dxa"/>
            <w:vAlign w:val="center"/>
          </w:tcPr>
          <w:p w:rsidR="00ED210F" w:rsidRPr="0036760B" w:rsidRDefault="00ED210F" w:rsidP="00533897">
            <w:pPr>
              <w:spacing w:after="0" w:line="240" w:lineRule="auto"/>
              <w:jc w:val="center"/>
              <w:rPr>
                <w:rFonts w:ascii="Times New Roman" w:hAnsi="Times New Roman" w:cs="Times New Roman"/>
                <w:lang w:val="kk-KZ"/>
              </w:rPr>
            </w:pPr>
            <w:r w:rsidRPr="0036760B">
              <w:rPr>
                <w:rFonts w:ascii="Times New Roman" w:hAnsi="Times New Roman" w:cs="Times New Roman"/>
                <w:lang w:val="kk-KZ"/>
              </w:rPr>
              <w:t>мың теңге</w:t>
            </w:r>
          </w:p>
        </w:tc>
        <w:tc>
          <w:tcPr>
            <w:tcW w:w="1232" w:type="dxa"/>
            <w:vAlign w:val="center"/>
          </w:tcPr>
          <w:p w:rsidR="00ED210F" w:rsidRPr="0036760B" w:rsidRDefault="00ED210F" w:rsidP="00533897">
            <w:pPr>
              <w:keepNext/>
              <w:keepLines/>
              <w:tabs>
                <w:tab w:val="left" w:pos="900"/>
                <w:tab w:val="left" w:pos="1080"/>
              </w:tabs>
              <w:spacing w:after="0" w:line="240" w:lineRule="auto"/>
              <w:jc w:val="center"/>
              <w:rPr>
                <w:rFonts w:ascii="Times New Roman" w:hAnsi="Times New Roman" w:cs="Times New Roman"/>
                <w:lang w:val="kk-KZ"/>
              </w:rPr>
            </w:pPr>
            <w:r w:rsidRPr="0036760B">
              <w:rPr>
                <w:rFonts w:ascii="Times New Roman" w:hAnsi="Times New Roman"/>
              </w:rPr>
              <w:t>13 839,0</w:t>
            </w:r>
          </w:p>
        </w:tc>
        <w:tc>
          <w:tcPr>
            <w:tcW w:w="1436" w:type="dxa"/>
            <w:vAlign w:val="center"/>
          </w:tcPr>
          <w:p w:rsidR="00ED210F" w:rsidRPr="0036760B" w:rsidRDefault="00ED210F" w:rsidP="00533897">
            <w:pPr>
              <w:keepNext/>
              <w:keepLines/>
              <w:tabs>
                <w:tab w:val="left" w:pos="900"/>
                <w:tab w:val="left" w:pos="1080"/>
              </w:tabs>
              <w:spacing w:after="0" w:line="240" w:lineRule="auto"/>
              <w:jc w:val="center"/>
              <w:rPr>
                <w:rFonts w:ascii="Times New Roman" w:hAnsi="Times New Roman" w:cs="Times New Roman"/>
                <w:lang w:val="kk-KZ"/>
              </w:rPr>
            </w:pPr>
            <w:r w:rsidRPr="0036760B">
              <w:rPr>
                <w:rFonts w:ascii="Times New Roman" w:hAnsi="Times New Roman"/>
              </w:rPr>
              <w:t>14 087,6</w:t>
            </w:r>
          </w:p>
        </w:tc>
        <w:tc>
          <w:tcPr>
            <w:tcW w:w="1308" w:type="dxa"/>
            <w:vAlign w:val="center"/>
          </w:tcPr>
          <w:p w:rsidR="00ED210F" w:rsidRPr="0036760B" w:rsidRDefault="00152CA9" w:rsidP="00067C0F">
            <w:pPr>
              <w:keepNext/>
              <w:keepLines/>
              <w:tabs>
                <w:tab w:val="left" w:pos="900"/>
                <w:tab w:val="left" w:pos="1080"/>
              </w:tabs>
              <w:spacing w:after="0" w:line="240" w:lineRule="auto"/>
              <w:jc w:val="both"/>
              <w:rPr>
                <w:rFonts w:ascii="Times New Roman" w:hAnsi="Times New Roman"/>
              </w:rPr>
            </w:pPr>
            <w:r w:rsidRPr="0036760B">
              <w:rPr>
                <w:rFonts w:ascii="Times New Roman" w:hAnsi="Times New Roman"/>
              </w:rPr>
              <w:t>16 9</w:t>
            </w:r>
            <w:r w:rsidR="00067C0F">
              <w:rPr>
                <w:rFonts w:ascii="Times New Roman" w:hAnsi="Times New Roman"/>
              </w:rPr>
              <w:t>04</w:t>
            </w:r>
            <w:r w:rsidRPr="0036760B">
              <w:rPr>
                <w:rFonts w:ascii="Times New Roman" w:hAnsi="Times New Roman"/>
              </w:rPr>
              <w:t>,0</w:t>
            </w:r>
          </w:p>
        </w:tc>
        <w:tc>
          <w:tcPr>
            <w:tcW w:w="1318" w:type="dxa"/>
            <w:vAlign w:val="center"/>
          </w:tcPr>
          <w:p w:rsidR="00ED210F" w:rsidRPr="0036760B" w:rsidRDefault="00ED210F" w:rsidP="00533897">
            <w:pPr>
              <w:keepNext/>
              <w:keepLines/>
              <w:tabs>
                <w:tab w:val="left" w:pos="900"/>
                <w:tab w:val="left" w:pos="1080"/>
              </w:tabs>
              <w:spacing w:after="0" w:line="240" w:lineRule="auto"/>
              <w:jc w:val="both"/>
              <w:rPr>
                <w:rFonts w:ascii="Times New Roman" w:hAnsi="Times New Roman"/>
              </w:rPr>
            </w:pPr>
            <w:r w:rsidRPr="0036760B">
              <w:rPr>
                <w:rFonts w:ascii="Times New Roman" w:hAnsi="Times New Roman"/>
              </w:rPr>
              <w:t>17 560,0</w:t>
            </w:r>
          </w:p>
        </w:tc>
        <w:tc>
          <w:tcPr>
            <w:tcW w:w="1351" w:type="dxa"/>
            <w:vAlign w:val="center"/>
          </w:tcPr>
          <w:p w:rsidR="00ED210F" w:rsidRPr="0036760B" w:rsidRDefault="00ED210F" w:rsidP="00533897">
            <w:pPr>
              <w:keepNext/>
              <w:keepLines/>
              <w:tabs>
                <w:tab w:val="left" w:pos="900"/>
                <w:tab w:val="left" w:pos="1080"/>
              </w:tabs>
              <w:spacing w:after="0" w:line="240" w:lineRule="auto"/>
              <w:jc w:val="both"/>
              <w:rPr>
                <w:rFonts w:ascii="Times New Roman" w:hAnsi="Times New Roman"/>
              </w:rPr>
            </w:pPr>
            <w:r w:rsidRPr="0036760B">
              <w:rPr>
                <w:rFonts w:ascii="Times New Roman" w:hAnsi="Times New Roman"/>
              </w:rPr>
              <w:t>17 630,0</w:t>
            </w:r>
          </w:p>
        </w:tc>
      </w:tr>
      <w:tr w:rsidR="00ED210F" w:rsidRPr="0036760B" w:rsidTr="00ED210F">
        <w:tblPrEx>
          <w:tblLook w:val="01E0" w:firstRow="1" w:lastRow="1" w:firstColumn="1" w:lastColumn="1" w:noHBand="0" w:noVBand="0"/>
        </w:tblPrEx>
        <w:trPr>
          <w:trHeight w:val="281"/>
        </w:trPr>
        <w:tc>
          <w:tcPr>
            <w:tcW w:w="2320" w:type="dxa"/>
            <w:vAlign w:val="center"/>
          </w:tcPr>
          <w:p w:rsidR="00ED210F" w:rsidRPr="0036760B" w:rsidRDefault="00ED210F" w:rsidP="006D015D">
            <w:pPr>
              <w:keepNext/>
              <w:keepLines/>
              <w:tabs>
                <w:tab w:val="left" w:pos="900"/>
                <w:tab w:val="left" w:pos="1080"/>
              </w:tabs>
              <w:spacing w:after="0" w:line="240" w:lineRule="auto"/>
              <w:rPr>
                <w:rFonts w:ascii="Times New Roman" w:hAnsi="Times New Roman"/>
                <w:b/>
                <w:bCs/>
              </w:rPr>
            </w:pPr>
            <w:r w:rsidRPr="0036760B">
              <w:rPr>
                <w:rFonts w:ascii="Times New Roman" w:hAnsi="Times New Roman"/>
                <w:b/>
                <w:bCs/>
                <w:lang w:val="kk-KZ"/>
              </w:rPr>
              <w:lastRenderedPageBreak/>
              <w:t>Бюджеттік бағдарлама бойынша шығындардың барлығы</w:t>
            </w:r>
          </w:p>
        </w:tc>
        <w:tc>
          <w:tcPr>
            <w:tcW w:w="1052" w:type="dxa"/>
            <w:vAlign w:val="center"/>
          </w:tcPr>
          <w:p w:rsidR="00ED210F" w:rsidRPr="0036760B" w:rsidRDefault="00ED210F" w:rsidP="006D015D">
            <w:pPr>
              <w:keepNext/>
              <w:keepLines/>
              <w:tabs>
                <w:tab w:val="left" w:pos="900"/>
                <w:tab w:val="left" w:pos="1080"/>
              </w:tabs>
              <w:spacing w:after="0" w:line="240" w:lineRule="auto"/>
              <w:ind w:right="-136"/>
              <w:jc w:val="center"/>
              <w:rPr>
                <w:rFonts w:ascii="Times New Roman" w:hAnsi="Times New Roman"/>
              </w:rPr>
            </w:pPr>
            <w:r w:rsidRPr="0036760B">
              <w:rPr>
                <w:rFonts w:ascii="Times New Roman" w:hAnsi="Times New Roman"/>
                <w:lang w:val="kk-KZ"/>
              </w:rPr>
              <w:t>мың</w:t>
            </w:r>
            <w:r w:rsidRPr="0036760B">
              <w:rPr>
                <w:rFonts w:ascii="Times New Roman" w:hAnsi="Times New Roman"/>
              </w:rPr>
              <w:t xml:space="preserve"> те</w:t>
            </w:r>
            <w:r w:rsidRPr="0036760B">
              <w:rPr>
                <w:rFonts w:ascii="Times New Roman" w:hAnsi="Times New Roman"/>
                <w:lang w:val="kk-KZ"/>
              </w:rPr>
              <w:t>ң</w:t>
            </w:r>
            <w:proofErr w:type="spellStart"/>
            <w:r w:rsidRPr="0036760B">
              <w:rPr>
                <w:rFonts w:ascii="Times New Roman" w:hAnsi="Times New Roman"/>
              </w:rPr>
              <w:t>ге</w:t>
            </w:r>
            <w:proofErr w:type="spellEnd"/>
          </w:p>
        </w:tc>
        <w:tc>
          <w:tcPr>
            <w:tcW w:w="1232" w:type="dxa"/>
          </w:tcPr>
          <w:p w:rsidR="00ED210F" w:rsidRPr="0036760B" w:rsidRDefault="00ED210F" w:rsidP="00530266">
            <w:pPr>
              <w:pStyle w:val="a9"/>
              <w:jc w:val="center"/>
              <w:rPr>
                <w:rFonts w:ascii="Times New Roman" w:hAnsi="Times New Roman"/>
                <w:b/>
              </w:rPr>
            </w:pPr>
          </w:p>
          <w:p w:rsidR="00ED210F" w:rsidRPr="0036760B" w:rsidRDefault="00ED210F" w:rsidP="00530266">
            <w:pPr>
              <w:pStyle w:val="a9"/>
              <w:jc w:val="center"/>
              <w:rPr>
                <w:rFonts w:ascii="Times New Roman" w:hAnsi="Times New Roman"/>
                <w:b/>
              </w:rPr>
            </w:pPr>
          </w:p>
          <w:p w:rsidR="00ED210F" w:rsidRPr="0036760B" w:rsidRDefault="00ED210F" w:rsidP="00530266">
            <w:pPr>
              <w:pStyle w:val="a9"/>
              <w:jc w:val="center"/>
              <w:rPr>
                <w:rFonts w:ascii="Times New Roman" w:hAnsi="Times New Roman" w:cs="Times New Roman"/>
                <w:b/>
              </w:rPr>
            </w:pPr>
            <w:r w:rsidRPr="0036760B">
              <w:rPr>
                <w:rFonts w:ascii="Times New Roman" w:hAnsi="Times New Roman"/>
                <w:b/>
              </w:rPr>
              <w:t>13 890,9</w:t>
            </w:r>
          </w:p>
        </w:tc>
        <w:tc>
          <w:tcPr>
            <w:tcW w:w="1436" w:type="dxa"/>
          </w:tcPr>
          <w:p w:rsidR="00ED210F" w:rsidRPr="0036760B" w:rsidRDefault="00ED210F" w:rsidP="00530266">
            <w:pPr>
              <w:pStyle w:val="a9"/>
              <w:jc w:val="center"/>
              <w:rPr>
                <w:rFonts w:ascii="Times New Roman" w:hAnsi="Times New Roman"/>
                <w:b/>
              </w:rPr>
            </w:pPr>
          </w:p>
          <w:p w:rsidR="00ED210F" w:rsidRPr="0036760B" w:rsidRDefault="00ED210F" w:rsidP="00530266">
            <w:pPr>
              <w:pStyle w:val="a9"/>
              <w:jc w:val="center"/>
              <w:rPr>
                <w:rFonts w:ascii="Times New Roman" w:hAnsi="Times New Roman"/>
                <w:b/>
              </w:rPr>
            </w:pPr>
          </w:p>
          <w:p w:rsidR="00ED210F" w:rsidRPr="0036760B" w:rsidRDefault="00ED210F" w:rsidP="00530266">
            <w:pPr>
              <w:pStyle w:val="a9"/>
              <w:jc w:val="center"/>
              <w:rPr>
                <w:rFonts w:ascii="Times New Roman" w:hAnsi="Times New Roman" w:cs="Times New Roman"/>
                <w:b/>
              </w:rPr>
            </w:pPr>
            <w:r w:rsidRPr="0036760B">
              <w:rPr>
                <w:rFonts w:ascii="Times New Roman" w:hAnsi="Times New Roman"/>
                <w:b/>
              </w:rPr>
              <w:t>17 193,6</w:t>
            </w:r>
          </w:p>
        </w:tc>
        <w:tc>
          <w:tcPr>
            <w:tcW w:w="1308" w:type="dxa"/>
            <w:vAlign w:val="center"/>
          </w:tcPr>
          <w:p w:rsidR="00ED210F" w:rsidRPr="0036760B" w:rsidRDefault="00152CA9" w:rsidP="00067C0F">
            <w:pPr>
              <w:keepNext/>
              <w:keepLines/>
              <w:tabs>
                <w:tab w:val="left" w:pos="900"/>
                <w:tab w:val="left" w:pos="1080"/>
              </w:tabs>
              <w:spacing w:after="0" w:line="240" w:lineRule="auto"/>
              <w:jc w:val="both"/>
              <w:rPr>
                <w:rFonts w:ascii="Times New Roman" w:hAnsi="Times New Roman"/>
                <w:b/>
              </w:rPr>
            </w:pPr>
            <w:r w:rsidRPr="0036760B">
              <w:rPr>
                <w:rFonts w:ascii="Times New Roman" w:hAnsi="Times New Roman"/>
                <w:b/>
              </w:rPr>
              <w:t>16 9</w:t>
            </w:r>
            <w:r w:rsidR="00067C0F">
              <w:rPr>
                <w:rFonts w:ascii="Times New Roman" w:hAnsi="Times New Roman"/>
                <w:b/>
              </w:rPr>
              <w:t>04</w:t>
            </w:r>
            <w:bookmarkStart w:id="1" w:name="_GoBack"/>
            <w:bookmarkEnd w:id="1"/>
            <w:r w:rsidRPr="0036760B">
              <w:rPr>
                <w:rFonts w:ascii="Times New Roman" w:hAnsi="Times New Roman"/>
                <w:b/>
              </w:rPr>
              <w:t>,0</w:t>
            </w:r>
          </w:p>
        </w:tc>
        <w:tc>
          <w:tcPr>
            <w:tcW w:w="1318" w:type="dxa"/>
            <w:vAlign w:val="center"/>
          </w:tcPr>
          <w:p w:rsidR="00ED210F" w:rsidRPr="0036760B" w:rsidRDefault="00ED210F" w:rsidP="00530266">
            <w:pPr>
              <w:keepNext/>
              <w:keepLines/>
              <w:tabs>
                <w:tab w:val="left" w:pos="900"/>
                <w:tab w:val="left" w:pos="1080"/>
              </w:tabs>
              <w:spacing w:after="0" w:line="240" w:lineRule="auto"/>
              <w:jc w:val="both"/>
              <w:rPr>
                <w:rFonts w:ascii="Times New Roman" w:hAnsi="Times New Roman"/>
                <w:b/>
              </w:rPr>
            </w:pPr>
            <w:r w:rsidRPr="0036760B">
              <w:rPr>
                <w:rFonts w:ascii="Times New Roman" w:hAnsi="Times New Roman"/>
                <w:b/>
              </w:rPr>
              <w:t>17 560,0</w:t>
            </w:r>
          </w:p>
        </w:tc>
        <w:tc>
          <w:tcPr>
            <w:tcW w:w="1351" w:type="dxa"/>
            <w:vAlign w:val="center"/>
          </w:tcPr>
          <w:p w:rsidR="00ED210F" w:rsidRPr="0036760B" w:rsidRDefault="00ED210F" w:rsidP="00530266">
            <w:pPr>
              <w:keepNext/>
              <w:keepLines/>
              <w:tabs>
                <w:tab w:val="left" w:pos="900"/>
                <w:tab w:val="left" w:pos="1080"/>
              </w:tabs>
              <w:spacing w:after="0" w:line="240" w:lineRule="auto"/>
              <w:jc w:val="both"/>
              <w:rPr>
                <w:rFonts w:ascii="Times New Roman" w:hAnsi="Times New Roman"/>
                <w:b/>
              </w:rPr>
            </w:pPr>
            <w:r w:rsidRPr="0036760B">
              <w:rPr>
                <w:rFonts w:ascii="Times New Roman" w:hAnsi="Times New Roman"/>
                <w:b/>
              </w:rPr>
              <w:t>17 630,0</w:t>
            </w:r>
          </w:p>
        </w:tc>
      </w:tr>
    </w:tbl>
    <w:p w:rsidR="00B047F0" w:rsidRPr="0036760B" w:rsidRDefault="00B047F0" w:rsidP="008D5C9E">
      <w:pPr>
        <w:pStyle w:val="a9"/>
        <w:jc w:val="both"/>
        <w:rPr>
          <w:rFonts w:ascii="Times New Roman" w:hAnsi="Times New Roman" w:cs="Times New Roman"/>
        </w:rPr>
      </w:pPr>
    </w:p>
    <w:p w:rsidR="003C14B1" w:rsidRPr="0036760B" w:rsidRDefault="00667C1B" w:rsidP="00667C1B">
      <w:pPr>
        <w:pStyle w:val="a9"/>
        <w:rPr>
          <w:bCs/>
          <w:i/>
          <w:lang w:val="kk-KZ"/>
        </w:rPr>
      </w:pPr>
      <w:r w:rsidRPr="0036760B">
        <w:rPr>
          <w:rFonts w:ascii="Times New Roman" w:hAnsi="Times New Roman" w:cs="Times New Roman"/>
          <w:lang w:val="kk-KZ"/>
        </w:rPr>
        <w:t xml:space="preserve">. </w:t>
      </w:r>
    </w:p>
    <w:tbl>
      <w:tblPr>
        <w:tblW w:w="9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78"/>
        <w:gridCol w:w="852"/>
        <w:gridCol w:w="1265"/>
        <w:gridCol w:w="1142"/>
        <w:gridCol w:w="1414"/>
        <w:gridCol w:w="1421"/>
        <w:gridCol w:w="1417"/>
      </w:tblGrid>
      <w:tr w:rsidR="001A1D0A" w:rsidRPr="0036760B" w:rsidTr="001661E5">
        <w:trPr>
          <w:trHeight w:val="171"/>
        </w:trPr>
        <w:tc>
          <w:tcPr>
            <w:tcW w:w="2278" w:type="dxa"/>
            <w:vMerge w:val="restart"/>
          </w:tcPr>
          <w:p w:rsidR="001A1D0A" w:rsidRPr="0036760B" w:rsidRDefault="001A1D0A" w:rsidP="006D015D">
            <w:pPr>
              <w:keepNext/>
              <w:keepLines/>
              <w:tabs>
                <w:tab w:val="left" w:pos="900"/>
                <w:tab w:val="left" w:pos="1080"/>
              </w:tabs>
              <w:spacing w:after="0" w:line="240" w:lineRule="auto"/>
              <w:rPr>
                <w:rFonts w:ascii="Times New Roman" w:hAnsi="Times New Roman" w:cs="Times New Roman"/>
                <w:b/>
                <w:lang w:val="kk-KZ"/>
              </w:rPr>
            </w:pPr>
            <w:r w:rsidRPr="0036760B">
              <w:rPr>
                <w:rFonts w:ascii="Times New Roman" w:hAnsi="Times New Roman" w:cs="Times New Roman"/>
                <w:b/>
                <w:bCs/>
                <w:lang w:val="kk-KZ"/>
              </w:rPr>
              <w:t>Тікелей нәтиже көрсеткіштері</w:t>
            </w:r>
          </w:p>
        </w:tc>
        <w:tc>
          <w:tcPr>
            <w:tcW w:w="852" w:type="dxa"/>
            <w:vMerge w:val="restart"/>
          </w:tcPr>
          <w:p w:rsidR="001A1D0A" w:rsidRPr="0036760B" w:rsidRDefault="001A1D0A" w:rsidP="006D015D">
            <w:pPr>
              <w:keepNext/>
              <w:keepLines/>
              <w:tabs>
                <w:tab w:val="left" w:pos="900"/>
                <w:tab w:val="left" w:pos="1080"/>
              </w:tabs>
              <w:spacing w:after="0" w:line="240" w:lineRule="auto"/>
              <w:jc w:val="center"/>
              <w:rPr>
                <w:rFonts w:ascii="Times New Roman" w:hAnsi="Times New Roman" w:cs="Times New Roman"/>
                <w:b/>
                <w:lang w:val="kk-KZ"/>
              </w:rPr>
            </w:pPr>
            <w:r w:rsidRPr="0036760B">
              <w:rPr>
                <w:rFonts w:ascii="Times New Roman" w:hAnsi="Times New Roman" w:cs="Times New Roman"/>
                <w:b/>
                <w:lang w:val="kk-KZ"/>
              </w:rPr>
              <w:t>Өлшем бірлігі</w:t>
            </w:r>
          </w:p>
        </w:tc>
        <w:tc>
          <w:tcPr>
            <w:tcW w:w="1265" w:type="dxa"/>
            <w:vMerge w:val="restart"/>
            <w:vAlign w:val="center"/>
          </w:tcPr>
          <w:p w:rsidR="001A1D0A" w:rsidRPr="0036760B" w:rsidRDefault="001A1D0A" w:rsidP="00533897">
            <w:pPr>
              <w:spacing w:after="0" w:line="240" w:lineRule="auto"/>
              <w:jc w:val="center"/>
              <w:rPr>
                <w:rFonts w:ascii="Times New Roman" w:hAnsi="Times New Roman" w:cs="Times New Roman"/>
                <w:b/>
                <w:lang w:val="kk-KZ"/>
              </w:rPr>
            </w:pPr>
            <w:r w:rsidRPr="0036760B">
              <w:rPr>
                <w:rFonts w:ascii="Times New Roman" w:hAnsi="Times New Roman" w:cs="Times New Roman"/>
                <w:b/>
                <w:lang w:val="kk-KZ"/>
              </w:rPr>
              <w:t>Есепті жыл</w:t>
            </w:r>
          </w:p>
          <w:p w:rsidR="001A1D0A" w:rsidRPr="0036760B" w:rsidRDefault="001A1D0A" w:rsidP="00533897">
            <w:pPr>
              <w:spacing w:after="0" w:line="240" w:lineRule="auto"/>
              <w:jc w:val="center"/>
              <w:rPr>
                <w:rFonts w:ascii="Times New Roman" w:hAnsi="Times New Roman" w:cs="Times New Roman"/>
                <w:b/>
                <w:lang w:val="kk-KZ"/>
              </w:rPr>
            </w:pPr>
            <w:r w:rsidRPr="0036760B">
              <w:rPr>
                <w:rFonts w:ascii="Times New Roman" w:hAnsi="Times New Roman" w:cs="Times New Roman"/>
                <w:b/>
                <w:lang w:val="kk-KZ"/>
              </w:rPr>
              <w:t>2015</w:t>
            </w:r>
          </w:p>
        </w:tc>
        <w:tc>
          <w:tcPr>
            <w:tcW w:w="1142" w:type="dxa"/>
            <w:vMerge w:val="restart"/>
            <w:vAlign w:val="center"/>
          </w:tcPr>
          <w:p w:rsidR="001A1D0A" w:rsidRPr="0036760B" w:rsidRDefault="001A1D0A" w:rsidP="00533897">
            <w:pPr>
              <w:spacing w:after="0" w:line="240" w:lineRule="auto"/>
              <w:jc w:val="center"/>
              <w:rPr>
                <w:rFonts w:ascii="Times New Roman" w:hAnsi="Times New Roman" w:cs="Times New Roman"/>
                <w:b/>
                <w:lang w:val="kk-KZ"/>
              </w:rPr>
            </w:pPr>
            <w:r w:rsidRPr="0036760B">
              <w:rPr>
                <w:rFonts w:ascii="Times New Roman" w:hAnsi="Times New Roman" w:cs="Times New Roman"/>
                <w:b/>
                <w:lang w:val="kk-KZ"/>
              </w:rPr>
              <w:t>Ағымдағы жыл жоспары</w:t>
            </w:r>
          </w:p>
          <w:p w:rsidR="001A1D0A" w:rsidRPr="0036760B" w:rsidRDefault="001A1D0A" w:rsidP="00533897">
            <w:pPr>
              <w:spacing w:after="0" w:line="240" w:lineRule="auto"/>
              <w:jc w:val="center"/>
              <w:rPr>
                <w:rFonts w:ascii="Times New Roman" w:hAnsi="Times New Roman" w:cs="Times New Roman"/>
                <w:b/>
                <w:lang w:val="kk-KZ"/>
              </w:rPr>
            </w:pPr>
            <w:r w:rsidRPr="0036760B">
              <w:rPr>
                <w:rFonts w:ascii="Times New Roman" w:hAnsi="Times New Roman" w:cs="Times New Roman"/>
                <w:b/>
                <w:lang w:val="kk-KZ"/>
              </w:rPr>
              <w:t>2016</w:t>
            </w:r>
          </w:p>
        </w:tc>
        <w:tc>
          <w:tcPr>
            <w:tcW w:w="4252" w:type="dxa"/>
            <w:gridSpan w:val="3"/>
            <w:vAlign w:val="center"/>
          </w:tcPr>
          <w:p w:rsidR="001A1D0A" w:rsidRPr="0036760B" w:rsidRDefault="001A1D0A" w:rsidP="00533897">
            <w:pPr>
              <w:spacing w:after="0" w:line="240" w:lineRule="auto"/>
              <w:jc w:val="center"/>
              <w:rPr>
                <w:rFonts w:ascii="Times New Roman" w:hAnsi="Times New Roman" w:cs="Times New Roman"/>
                <w:b/>
                <w:lang w:val="kk-KZ"/>
              </w:rPr>
            </w:pPr>
            <w:r w:rsidRPr="0036760B">
              <w:rPr>
                <w:rFonts w:ascii="Times New Roman" w:hAnsi="Times New Roman" w:cs="Times New Roman"/>
                <w:b/>
                <w:lang w:val="kk-KZ"/>
              </w:rPr>
              <w:t>Жоспарлы кезең</w:t>
            </w:r>
          </w:p>
        </w:tc>
      </w:tr>
      <w:tr w:rsidR="001A1D0A" w:rsidRPr="0036760B" w:rsidTr="001661E5">
        <w:trPr>
          <w:trHeight w:val="171"/>
        </w:trPr>
        <w:tc>
          <w:tcPr>
            <w:tcW w:w="2278" w:type="dxa"/>
            <w:vMerge/>
          </w:tcPr>
          <w:p w:rsidR="001A1D0A" w:rsidRPr="0036760B" w:rsidRDefault="001A1D0A" w:rsidP="006D015D">
            <w:pPr>
              <w:keepNext/>
              <w:keepLines/>
              <w:tabs>
                <w:tab w:val="left" w:pos="900"/>
                <w:tab w:val="left" w:pos="1080"/>
              </w:tabs>
              <w:spacing w:after="0" w:line="240" w:lineRule="auto"/>
              <w:rPr>
                <w:rFonts w:ascii="Times New Roman" w:hAnsi="Times New Roman" w:cs="Times New Roman"/>
                <w:b/>
                <w:bCs/>
              </w:rPr>
            </w:pPr>
          </w:p>
        </w:tc>
        <w:tc>
          <w:tcPr>
            <w:tcW w:w="852" w:type="dxa"/>
            <w:vMerge/>
          </w:tcPr>
          <w:p w:rsidR="001A1D0A" w:rsidRPr="0036760B" w:rsidRDefault="001A1D0A" w:rsidP="006D015D">
            <w:pPr>
              <w:keepNext/>
              <w:keepLines/>
              <w:tabs>
                <w:tab w:val="left" w:pos="900"/>
                <w:tab w:val="left" w:pos="1080"/>
              </w:tabs>
              <w:spacing w:after="0" w:line="240" w:lineRule="auto"/>
              <w:jc w:val="center"/>
              <w:rPr>
                <w:rFonts w:ascii="Times New Roman" w:hAnsi="Times New Roman" w:cs="Times New Roman"/>
                <w:b/>
              </w:rPr>
            </w:pPr>
          </w:p>
        </w:tc>
        <w:tc>
          <w:tcPr>
            <w:tcW w:w="1265" w:type="dxa"/>
            <w:vMerge/>
            <w:vAlign w:val="center"/>
          </w:tcPr>
          <w:p w:rsidR="001A1D0A" w:rsidRPr="0036760B" w:rsidRDefault="001A1D0A" w:rsidP="006D015D">
            <w:pPr>
              <w:keepNext/>
              <w:keepLines/>
              <w:tabs>
                <w:tab w:val="left" w:pos="900"/>
                <w:tab w:val="left" w:pos="1080"/>
              </w:tabs>
              <w:spacing w:after="0" w:line="240" w:lineRule="auto"/>
              <w:jc w:val="center"/>
              <w:rPr>
                <w:rFonts w:ascii="Times New Roman" w:hAnsi="Times New Roman" w:cs="Times New Roman"/>
                <w:b/>
              </w:rPr>
            </w:pPr>
          </w:p>
        </w:tc>
        <w:tc>
          <w:tcPr>
            <w:tcW w:w="1142" w:type="dxa"/>
            <w:vMerge/>
            <w:vAlign w:val="center"/>
          </w:tcPr>
          <w:p w:rsidR="001A1D0A" w:rsidRPr="0036760B" w:rsidRDefault="001A1D0A" w:rsidP="006D015D">
            <w:pPr>
              <w:keepNext/>
              <w:keepLines/>
              <w:tabs>
                <w:tab w:val="left" w:pos="900"/>
                <w:tab w:val="left" w:pos="1080"/>
              </w:tabs>
              <w:spacing w:after="0" w:line="240" w:lineRule="auto"/>
              <w:jc w:val="center"/>
              <w:rPr>
                <w:rFonts w:ascii="Times New Roman" w:hAnsi="Times New Roman" w:cs="Times New Roman"/>
                <w:b/>
              </w:rPr>
            </w:pPr>
          </w:p>
        </w:tc>
        <w:tc>
          <w:tcPr>
            <w:tcW w:w="1414" w:type="dxa"/>
            <w:vAlign w:val="center"/>
          </w:tcPr>
          <w:p w:rsidR="001A1D0A" w:rsidRPr="0036760B" w:rsidRDefault="001A1D0A" w:rsidP="006D015D">
            <w:pPr>
              <w:keepNext/>
              <w:keepLines/>
              <w:tabs>
                <w:tab w:val="left" w:pos="900"/>
                <w:tab w:val="left" w:pos="1080"/>
              </w:tabs>
              <w:spacing w:after="0" w:line="240" w:lineRule="auto"/>
              <w:jc w:val="center"/>
              <w:rPr>
                <w:rFonts w:ascii="Times New Roman" w:hAnsi="Times New Roman" w:cs="Times New Roman"/>
                <w:b/>
                <w:lang w:val="kk-KZ"/>
              </w:rPr>
            </w:pPr>
            <w:r w:rsidRPr="0036760B">
              <w:rPr>
                <w:rFonts w:ascii="Times New Roman" w:hAnsi="Times New Roman" w:cs="Times New Roman"/>
                <w:b/>
                <w:lang w:val="kk-KZ"/>
              </w:rPr>
              <w:t>2017</w:t>
            </w:r>
          </w:p>
        </w:tc>
        <w:tc>
          <w:tcPr>
            <w:tcW w:w="1421" w:type="dxa"/>
          </w:tcPr>
          <w:p w:rsidR="001A1D0A" w:rsidRPr="0036760B" w:rsidRDefault="001A1D0A" w:rsidP="00530266">
            <w:pPr>
              <w:keepNext/>
              <w:keepLines/>
              <w:tabs>
                <w:tab w:val="left" w:pos="900"/>
                <w:tab w:val="left" w:pos="1080"/>
              </w:tabs>
              <w:spacing w:after="0" w:line="240" w:lineRule="auto"/>
              <w:jc w:val="center"/>
              <w:rPr>
                <w:rFonts w:ascii="Times New Roman" w:hAnsi="Times New Roman"/>
                <w:b/>
                <w:lang w:val="kk-KZ"/>
              </w:rPr>
            </w:pPr>
            <w:r w:rsidRPr="0036760B">
              <w:rPr>
                <w:rFonts w:ascii="Times New Roman" w:hAnsi="Times New Roman"/>
                <w:b/>
              </w:rPr>
              <w:t xml:space="preserve">2018 </w:t>
            </w:r>
            <w:r w:rsidRPr="0036760B">
              <w:rPr>
                <w:rFonts w:ascii="Times New Roman" w:hAnsi="Times New Roman"/>
                <w:b/>
                <w:lang w:val="kk-KZ"/>
              </w:rPr>
              <w:t>жыл</w:t>
            </w:r>
          </w:p>
        </w:tc>
        <w:tc>
          <w:tcPr>
            <w:tcW w:w="1417" w:type="dxa"/>
          </w:tcPr>
          <w:p w:rsidR="001A1D0A" w:rsidRPr="0036760B" w:rsidRDefault="001A1D0A" w:rsidP="00530266">
            <w:pPr>
              <w:keepNext/>
              <w:keepLines/>
              <w:tabs>
                <w:tab w:val="left" w:pos="900"/>
                <w:tab w:val="left" w:pos="1080"/>
              </w:tabs>
              <w:spacing w:after="0" w:line="240" w:lineRule="auto"/>
              <w:jc w:val="center"/>
              <w:rPr>
                <w:rFonts w:ascii="Times New Roman" w:hAnsi="Times New Roman"/>
                <w:b/>
                <w:lang w:val="kk-KZ"/>
              </w:rPr>
            </w:pPr>
            <w:r w:rsidRPr="0036760B">
              <w:rPr>
                <w:rFonts w:ascii="Times New Roman" w:hAnsi="Times New Roman"/>
                <w:b/>
              </w:rPr>
              <w:t xml:space="preserve">2019 </w:t>
            </w:r>
            <w:r w:rsidRPr="0036760B">
              <w:rPr>
                <w:rFonts w:ascii="Times New Roman" w:hAnsi="Times New Roman"/>
                <w:b/>
                <w:lang w:val="kk-KZ"/>
              </w:rPr>
              <w:t>жыл</w:t>
            </w:r>
          </w:p>
        </w:tc>
      </w:tr>
      <w:tr w:rsidR="001C6B94" w:rsidRPr="0036760B" w:rsidTr="006D015D">
        <w:trPr>
          <w:trHeight w:val="171"/>
        </w:trPr>
        <w:tc>
          <w:tcPr>
            <w:tcW w:w="2278" w:type="dxa"/>
          </w:tcPr>
          <w:p w:rsidR="001C6B94" w:rsidRPr="0036760B" w:rsidRDefault="001C6B94" w:rsidP="006D015D">
            <w:pPr>
              <w:keepNext/>
              <w:keepLines/>
              <w:tabs>
                <w:tab w:val="left" w:pos="900"/>
                <w:tab w:val="left" w:pos="1080"/>
              </w:tabs>
              <w:spacing w:after="0" w:line="240" w:lineRule="auto"/>
              <w:jc w:val="center"/>
              <w:rPr>
                <w:rFonts w:ascii="Times New Roman" w:hAnsi="Times New Roman" w:cs="Times New Roman"/>
                <w:bCs/>
                <w:lang w:val="kk-KZ"/>
              </w:rPr>
            </w:pPr>
            <w:r w:rsidRPr="0036760B">
              <w:rPr>
                <w:rFonts w:ascii="Times New Roman" w:hAnsi="Times New Roman" w:cs="Times New Roman"/>
                <w:bCs/>
                <w:lang w:val="kk-KZ"/>
              </w:rPr>
              <w:t>1</w:t>
            </w:r>
          </w:p>
        </w:tc>
        <w:tc>
          <w:tcPr>
            <w:tcW w:w="852" w:type="dxa"/>
          </w:tcPr>
          <w:p w:rsidR="001C6B94" w:rsidRPr="0036760B" w:rsidRDefault="001C6B94" w:rsidP="006D015D">
            <w:pPr>
              <w:keepNext/>
              <w:keepLines/>
              <w:tabs>
                <w:tab w:val="left" w:pos="900"/>
                <w:tab w:val="left" w:pos="1080"/>
              </w:tabs>
              <w:spacing w:after="0" w:line="240" w:lineRule="auto"/>
              <w:jc w:val="center"/>
              <w:rPr>
                <w:rFonts w:ascii="Times New Roman" w:hAnsi="Times New Roman" w:cs="Times New Roman"/>
                <w:lang w:val="kk-KZ"/>
              </w:rPr>
            </w:pPr>
            <w:r w:rsidRPr="0036760B">
              <w:rPr>
                <w:rFonts w:ascii="Times New Roman" w:hAnsi="Times New Roman" w:cs="Times New Roman"/>
                <w:lang w:val="kk-KZ"/>
              </w:rPr>
              <w:t>2</w:t>
            </w:r>
          </w:p>
        </w:tc>
        <w:tc>
          <w:tcPr>
            <w:tcW w:w="1265" w:type="dxa"/>
          </w:tcPr>
          <w:p w:rsidR="001C6B94" w:rsidRPr="0036760B" w:rsidRDefault="001C6B94" w:rsidP="006D015D">
            <w:pPr>
              <w:keepNext/>
              <w:keepLines/>
              <w:tabs>
                <w:tab w:val="left" w:pos="900"/>
                <w:tab w:val="left" w:pos="1080"/>
              </w:tabs>
              <w:spacing w:after="0" w:line="240" w:lineRule="auto"/>
              <w:jc w:val="center"/>
              <w:rPr>
                <w:rFonts w:ascii="Times New Roman" w:hAnsi="Times New Roman" w:cs="Times New Roman"/>
                <w:lang w:val="kk-KZ"/>
              </w:rPr>
            </w:pPr>
            <w:r w:rsidRPr="0036760B">
              <w:rPr>
                <w:rFonts w:ascii="Times New Roman" w:hAnsi="Times New Roman" w:cs="Times New Roman"/>
                <w:lang w:val="kk-KZ"/>
              </w:rPr>
              <w:t>3</w:t>
            </w:r>
          </w:p>
        </w:tc>
        <w:tc>
          <w:tcPr>
            <w:tcW w:w="1142" w:type="dxa"/>
          </w:tcPr>
          <w:p w:rsidR="001C6B94" w:rsidRPr="0036760B" w:rsidRDefault="001C6B94" w:rsidP="006D015D">
            <w:pPr>
              <w:keepNext/>
              <w:keepLines/>
              <w:tabs>
                <w:tab w:val="left" w:pos="900"/>
                <w:tab w:val="left" w:pos="1080"/>
              </w:tabs>
              <w:spacing w:after="0" w:line="240" w:lineRule="auto"/>
              <w:jc w:val="center"/>
              <w:rPr>
                <w:rFonts w:ascii="Times New Roman" w:hAnsi="Times New Roman" w:cs="Times New Roman"/>
                <w:lang w:val="kk-KZ"/>
              </w:rPr>
            </w:pPr>
            <w:r w:rsidRPr="0036760B">
              <w:rPr>
                <w:rFonts w:ascii="Times New Roman" w:hAnsi="Times New Roman" w:cs="Times New Roman"/>
                <w:lang w:val="kk-KZ"/>
              </w:rPr>
              <w:t>4</w:t>
            </w:r>
          </w:p>
        </w:tc>
        <w:tc>
          <w:tcPr>
            <w:tcW w:w="1414" w:type="dxa"/>
          </w:tcPr>
          <w:p w:rsidR="001C6B94" w:rsidRPr="0036760B" w:rsidRDefault="001C6B94" w:rsidP="006D015D">
            <w:pPr>
              <w:keepNext/>
              <w:keepLines/>
              <w:tabs>
                <w:tab w:val="left" w:pos="900"/>
                <w:tab w:val="left" w:pos="1080"/>
              </w:tabs>
              <w:spacing w:after="0" w:line="240" w:lineRule="auto"/>
              <w:jc w:val="center"/>
              <w:rPr>
                <w:rFonts w:ascii="Times New Roman" w:hAnsi="Times New Roman" w:cs="Times New Roman"/>
                <w:lang w:val="kk-KZ"/>
              </w:rPr>
            </w:pPr>
            <w:r w:rsidRPr="0036760B">
              <w:rPr>
                <w:rFonts w:ascii="Times New Roman" w:hAnsi="Times New Roman" w:cs="Times New Roman"/>
                <w:lang w:val="kk-KZ"/>
              </w:rPr>
              <w:t>5</w:t>
            </w:r>
          </w:p>
        </w:tc>
        <w:tc>
          <w:tcPr>
            <w:tcW w:w="1421" w:type="dxa"/>
          </w:tcPr>
          <w:p w:rsidR="001C6B94" w:rsidRPr="0036760B" w:rsidRDefault="001C6B94" w:rsidP="006D015D">
            <w:pPr>
              <w:keepNext/>
              <w:keepLines/>
              <w:tabs>
                <w:tab w:val="left" w:pos="900"/>
                <w:tab w:val="left" w:pos="1080"/>
              </w:tabs>
              <w:spacing w:after="0" w:line="240" w:lineRule="auto"/>
              <w:jc w:val="center"/>
              <w:rPr>
                <w:rFonts w:ascii="Times New Roman" w:hAnsi="Times New Roman" w:cs="Times New Roman"/>
                <w:lang w:val="kk-KZ"/>
              </w:rPr>
            </w:pPr>
            <w:r w:rsidRPr="0036760B">
              <w:rPr>
                <w:rFonts w:ascii="Times New Roman" w:hAnsi="Times New Roman" w:cs="Times New Roman"/>
                <w:lang w:val="kk-KZ"/>
              </w:rPr>
              <w:t>6</w:t>
            </w:r>
          </w:p>
        </w:tc>
        <w:tc>
          <w:tcPr>
            <w:tcW w:w="1417" w:type="dxa"/>
          </w:tcPr>
          <w:p w:rsidR="001C6B94" w:rsidRPr="0036760B" w:rsidRDefault="001C6B94" w:rsidP="006D015D">
            <w:pPr>
              <w:keepNext/>
              <w:keepLines/>
              <w:tabs>
                <w:tab w:val="left" w:pos="900"/>
                <w:tab w:val="left" w:pos="1080"/>
              </w:tabs>
              <w:spacing w:after="0" w:line="240" w:lineRule="auto"/>
              <w:jc w:val="center"/>
              <w:rPr>
                <w:rFonts w:ascii="Times New Roman" w:hAnsi="Times New Roman" w:cs="Times New Roman"/>
                <w:lang w:val="kk-KZ"/>
              </w:rPr>
            </w:pPr>
            <w:r w:rsidRPr="0036760B">
              <w:rPr>
                <w:rFonts w:ascii="Times New Roman" w:hAnsi="Times New Roman" w:cs="Times New Roman"/>
                <w:lang w:val="kk-KZ"/>
              </w:rPr>
              <w:t>7</w:t>
            </w:r>
          </w:p>
        </w:tc>
      </w:tr>
      <w:tr w:rsidR="00513DD3" w:rsidRPr="0036760B" w:rsidTr="006D015D">
        <w:trPr>
          <w:trHeight w:val="171"/>
        </w:trPr>
        <w:tc>
          <w:tcPr>
            <w:tcW w:w="2278" w:type="dxa"/>
          </w:tcPr>
          <w:p w:rsidR="00513DD3" w:rsidRPr="0036760B" w:rsidRDefault="00513DD3" w:rsidP="001F4DAA">
            <w:pPr>
              <w:keepNext/>
              <w:keepLines/>
              <w:tabs>
                <w:tab w:val="left" w:pos="900"/>
                <w:tab w:val="left" w:pos="1080"/>
              </w:tabs>
              <w:spacing w:after="0" w:line="240" w:lineRule="auto"/>
              <w:jc w:val="center"/>
              <w:rPr>
                <w:rFonts w:ascii="Times New Roman" w:hAnsi="Times New Roman" w:cs="Times New Roman"/>
                <w:bCs/>
                <w:lang w:val="kk-KZ"/>
              </w:rPr>
            </w:pPr>
            <w:r w:rsidRPr="0036760B">
              <w:rPr>
                <w:rFonts w:ascii="Times New Roman" w:hAnsi="Times New Roman" w:cs="Times New Roman"/>
                <w:bCs/>
                <w:lang w:val="kk-KZ"/>
              </w:rPr>
              <w:t>Ведомстводағы уйымдарының қызметің бақылау</w:t>
            </w:r>
          </w:p>
        </w:tc>
        <w:tc>
          <w:tcPr>
            <w:tcW w:w="852" w:type="dxa"/>
          </w:tcPr>
          <w:p w:rsidR="00513DD3" w:rsidRPr="0036760B" w:rsidRDefault="00513DD3" w:rsidP="006D015D">
            <w:pPr>
              <w:keepNext/>
              <w:keepLines/>
              <w:tabs>
                <w:tab w:val="left" w:pos="900"/>
                <w:tab w:val="left" w:pos="1080"/>
              </w:tabs>
              <w:spacing w:after="0" w:line="240" w:lineRule="auto"/>
              <w:jc w:val="center"/>
              <w:rPr>
                <w:rFonts w:ascii="Times New Roman" w:hAnsi="Times New Roman" w:cs="Times New Roman"/>
                <w:lang w:val="kk-KZ"/>
              </w:rPr>
            </w:pPr>
            <w:r w:rsidRPr="0036760B">
              <w:rPr>
                <w:rFonts w:ascii="Times New Roman" w:hAnsi="Times New Roman" w:cs="Times New Roman"/>
                <w:lang w:val="kk-KZ"/>
              </w:rPr>
              <w:t>Саны</w:t>
            </w:r>
          </w:p>
        </w:tc>
        <w:tc>
          <w:tcPr>
            <w:tcW w:w="1265" w:type="dxa"/>
          </w:tcPr>
          <w:p w:rsidR="00513DD3" w:rsidRPr="0036760B" w:rsidRDefault="00513DD3" w:rsidP="00530266">
            <w:pPr>
              <w:pStyle w:val="a9"/>
              <w:jc w:val="both"/>
              <w:rPr>
                <w:rFonts w:ascii="Times New Roman" w:hAnsi="Times New Roman" w:cs="Times New Roman"/>
              </w:rPr>
            </w:pPr>
            <w:r w:rsidRPr="0036760B">
              <w:rPr>
                <w:rFonts w:ascii="Times New Roman" w:hAnsi="Times New Roman" w:cs="Times New Roman"/>
              </w:rPr>
              <w:t>57</w:t>
            </w:r>
          </w:p>
        </w:tc>
        <w:tc>
          <w:tcPr>
            <w:tcW w:w="1142" w:type="dxa"/>
          </w:tcPr>
          <w:p w:rsidR="00513DD3" w:rsidRPr="0036760B" w:rsidRDefault="00513DD3" w:rsidP="00530266">
            <w:pPr>
              <w:pStyle w:val="a9"/>
              <w:jc w:val="both"/>
              <w:rPr>
                <w:rFonts w:ascii="Times New Roman" w:hAnsi="Times New Roman" w:cs="Times New Roman"/>
                <w:lang w:val="en-US"/>
              </w:rPr>
            </w:pPr>
            <w:r w:rsidRPr="0036760B">
              <w:rPr>
                <w:rFonts w:ascii="Times New Roman" w:hAnsi="Times New Roman" w:cs="Times New Roman"/>
                <w:lang w:val="en-US"/>
              </w:rPr>
              <w:t>58</w:t>
            </w:r>
          </w:p>
        </w:tc>
        <w:tc>
          <w:tcPr>
            <w:tcW w:w="1414" w:type="dxa"/>
          </w:tcPr>
          <w:p w:rsidR="00513DD3" w:rsidRPr="0036760B" w:rsidRDefault="00513DD3" w:rsidP="00530266">
            <w:pPr>
              <w:pStyle w:val="a9"/>
              <w:jc w:val="both"/>
              <w:rPr>
                <w:rFonts w:ascii="Times New Roman" w:hAnsi="Times New Roman" w:cs="Times New Roman"/>
              </w:rPr>
            </w:pPr>
            <w:r w:rsidRPr="0036760B">
              <w:rPr>
                <w:rFonts w:ascii="Times New Roman" w:hAnsi="Times New Roman" w:cs="Times New Roman"/>
              </w:rPr>
              <w:t>58</w:t>
            </w:r>
          </w:p>
        </w:tc>
        <w:tc>
          <w:tcPr>
            <w:tcW w:w="1421" w:type="dxa"/>
          </w:tcPr>
          <w:p w:rsidR="00513DD3" w:rsidRPr="0036760B" w:rsidRDefault="00513DD3" w:rsidP="00530266">
            <w:pPr>
              <w:pStyle w:val="a9"/>
              <w:jc w:val="both"/>
              <w:rPr>
                <w:rFonts w:ascii="Times New Roman" w:hAnsi="Times New Roman" w:cs="Times New Roman"/>
              </w:rPr>
            </w:pPr>
            <w:r w:rsidRPr="0036760B">
              <w:rPr>
                <w:rFonts w:ascii="Times New Roman" w:hAnsi="Times New Roman" w:cs="Times New Roman"/>
              </w:rPr>
              <w:t>58</w:t>
            </w:r>
          </w:p>
        </w:tc>
        <w:tc>
          <w:tcPr>
            <w:tcW w:w="1417" w:type="dxa"/>
          </w:tcPr>
          <w:p w:rsidR="00513DD3" w:rsidRPr="0036760B" w:rsidRDefault="00513DD3" w:rsidP="00530266">
            <w:pPr>
              <w:pStyle w:val="a9"/>
              <w:jc w:val="both"/>
              <w:rPr>
                <w:rFonts w:ascii="Times New Roman" w:hAnsi="Times New Roman" w:cs="Times New Roman"/>
              </w:rPr>
            </w:pPr>
            <w:r w:rsidRPr="0036760B">
              <w:rPr>
                <w:rFonts w:ascii="Times New Roman" w:hAnsi="Times New Roman" w:cs="Times New Roman"/>
              </w:rPr>
              <w:t>58</w:t>
            </w:r>
          </w:p>
        </w:tc>
      </w:tr>
      <w:tr w:rsidR="00513DD3" w:rsidRPr="0036760B" w:rsidTr="006D015D">
        <w:trPr>
          <w:trHeight w:val="1085"/>
        </w:trPr>
        <w:tc>
          <w:tcPr>
            <w:tcW w:w="2278" w:type="dxa"/>
          </w:tcPr>
          <w:p w:rsidR="00513DD3" w:rsidRPr="0036760B" w:rsidRDefault="00513DD3" w:rsidP="002E0BCA">
            <w:pPr>
              <w:pStyle w:val="HTML"/>
              <w:shd w:val="clear" w:color="auto" w:fill="FFFFFF"/>
              <w:rPr>
                <w:rFonts w:ascii="inherit" w:hAnsi="inherit"/>
                <w:color w:val="212121"/>
                <w:sz w:val="22"/>
                <w:szCs w:val="22"/>
              </w:rPr>
            </w:pPr>
            <w:r w:rsidRPr="0036760B">
              <w:rPr>
                <w:rFonts w:ascii="Times New Roman" w:hAnsi="Times New Roman" w:cs="Times New Roman"/>
                <w:bCs/>
                <w:sz w:val="22"/>
                <w:szCs w:val="22"/>
                <w:lang w:val="kk-KZ"/>
              </w:rPr>
              <w:t xml:space="preserve">Мемлекеттік қызметкерлердің </w:t>
            </w:r>
            <w:r w:rsidRPr="0036760B">
              <w:rPr>
                <w:rFonts w:ascii="inherit" w:hAnsi="inherit"/>
                <w:color w:val="212121"/>
                <w:sz w:val="22"/>
                <w:szCs w:val="22"/>
                <w:lang w:val="kk-KZ"/>
              </w:rPr>
              <w:t>біліктілікті арттыру курстары</w:t>
            </w:r>
          </w:p>
          <w:p w:rsidR="00513DD3" w:rsidRPr="0036760B" w:rsidRDefault="00513DD3" w:rsidP="007D353F">
            <w:pPr>
              <w:keepNext/>
              <w:keepLines/>
              <w:tabs>
                <w:tab w:val="left" w:pos="900"/>
                <w:tab w:val="left" w:pos="1080"/>
              </w:tabs>
              <w:spacing w:after="0" w:line="240" w:lineRule="auto"/>
              <w:rPr>
                <w:rFonts w:ascii="Times New Roman" w:hAnsi="Times New Roman" w:cs="Times New Roman"/>
                <w:bCs/>
              </w:rPr>
            </w:pPr>
          </w:p>
        </w:tc>
        <w:tc>
          <w:tcPr>
            <w:tcW w:w="852" w:type="dxa"/>
          </w:tcPr>
          <w:p w:rsidR="00513DD3" w:rsidRPr="0036760B" w:rsidRDefault="00513DD3" w:rsidP="00530266">
            <w:pPr>
              <w:keepNext/>
              <w:keepLines/>
              <w:tabs>
                <w:tab w:val="left" w:pos="900"/>
                <w:tab w:val="left" w:pos="1080"/>
              </w:tabs>
              <w:spacing w:after="0" w:line="240" w:lineRule="auto"/>
              <w:jc w:val="center"/>
              <w:rPr>
                <w:rFonts w:ascii="Times New Roman" w:hAnsi="Times New Roman" w:cs="Times New Roman"/>
                <w:lang w:val="kk-KZ"/>
              </w:rPr>
            </w:pPr>
            <w:r w:rsidRPr="0036760B">
              <w:rPr>
                <w:rFonts w:ascii="Times New Roman" w:hAnsi="Times New Roman" w:cs="Times New Roman"/>
                <w:lang w:val="kk-KZ"/>
              </w:rPr>
              <w:t>Саны</w:t>
            </w:r>
          </w:p>
        </w:tc>
        <w:tc>
          <w:tcPr>
            <w:tcW w:w="1265" w:type="dxa"/>
          </w:tcPr>
          <w:p w:rsidR="00513DD3" w:rsidRPr="0036760B" w:rsidRDefault="00513DD3" w:rsidP="00530266">
            <w:pPr>
              <w:pStyle w:val="a9"/>
              <w:jc w:val="both"/>
              <w:rPr>
                <w:rFonts w:ascii="Times New Roman" w:hAnsi="Times New Roman" w:cs="Times New Roman"/>
              </w:rPr>
            </w:pPr>
            <w:r w:rsidRPr="0036760B">
              <w:rPr>
                <w:rFonts w:ascii="Times New Roman" w:hAnsi="Times New Roman" w:cs="Times New Roman"/>
              </w:rPr>
              <w:t>2</w:t>
            </w:r>
          </w:p>
        </w:tc>
        <w:tc>
          <w:tcPr>
            <w:tcW w:w="1142" w:type="dxa"/>
          </w:tcPr>
          <w:p w:rsidR="00513DD3" w:rsidRPr="0036760B" w:rsidRDefault="00513DD3" w:rsidP="00530266">
            <w:pPr>
              <w:pStyle w:val="a9"/>
              <w:jc w:val="both"/>
              <w:rPr>
                <w:rFonts w:ascii="Times New Roman" w:hAnsi="Times New Roman" w:cs="Times New Roman"/>
              </w:rPr>
            </w:pPr>
            <w:r w:rsidRPr="0036760B">
              <w:rPr>
                <w:rFonts w:ascii="Times New Roman" w:hAnsi="Times New Roman" w:cs="Times New Roman"/>
              </w:rPr>
              <w:t>3</w:t>
            </w:r>
          </w:p>
        </w:tc>
        <w:tc>
          <w:tcPr>
            <w:tcW w:w="1414" w:type="dxa"/>
          </w:tcPr>
          <w:p w:rsidR="00513DD3" w:rsidRPr="0036760B" w:rsidRDefault="00513DD3" w:rsidP="00530266">
            <w:pPr>
              <w:pStyle w:val="a9"/>
              <w:jc w:val="both"/>
              <w:rPr>
                <w:rFonts w:ascii="Times New Roman" w:hAnsi="Times New Roman" w:cs="Times New Roman"/>
              </w:rPr>
            </w:pPr>
            <w:r w:rsidRPr="0036760B">
              <w:rPr>
                <w:rFonts w:ascii="Times New Roman" w:hAnsi="Times New Roman" w:cs="Times New Roman"/>
              </w:rPr>
              <w:t>2</w:t>
            </w:r>
          </w:p>
        </w:tc>
        <w:tc>
          <w:tcPr>
            <w:tcW w:w="1421" w:type="dxa"/>
          </w:tcPr>
          <w:p w:rsidR="00513DD3" w:rsidRPr="0036760B" w:rsidRDefault="00513DD3" w:rsidP="00530266">
            <w:pPr>
              <w:pStyle w:val="a9"/>
              <w:jc w:val="both"/>
              <w:rPr>
                <w:rFonts w:ascii="Times New Roman" w:hAnsi="Times New Roman" w:cs="Times New Roman"/>
              </w:rPr>
            </w:pPr>
            <w:r w:rsidRPr="0036760B">
              <w:rPr>
                <w:rFonts w:ascii="Times New Roman" w:hAnsi="Times New Roman" w:cs="Times New Roman"/>
              </w:rPr>
              <w:t>3</w:t>
            </w:r>
          </w:p>
        </w:tc>
        <w:tc>
          <w:tcPr>
            <w:tcW w:w="1417" w:type="dxa"/>
          </w:tcPr>
          <w:p w:rsidR="00513DD3" w:rsidRPr="0036760B" w:rsidRDefault="00513DD3" w:rsidP="00530266">
            <w:pPr>
              <w:pStyle w:val="a9"/>
              <w:jc w:val="both"/>
              <w:rPr>
                <w:rFonts w:ascii="Times New Roman" w:hAnsi="Times New Roman" w:cs="Times New Roman"/>
              </w:rPr>
            </w:pPr>
            <w:r w:rsidRPr="0036760B">
              <w:rPr>
                <w:rFonts w:ascii="Times New Roman" w:hAnsi="Times New Roman" w:cs="Times New Roman"/>
              </w:rPr>
              <w:t>3</w:t>
            </w:r>
          </w:p>
        </w:tc>
      </w:tr>
    </w:tbl>
    <w:p w:rsidR="007D353F" w:rsidRPr="0036760B" w:rsidRDefault="007D353F" w:rsidP="003C14B1">
      <w:pPr>
        <w:pStyle w:val="a4"/>
        <w:keepNext/>
        <w:keepLines/>
        <w:tabs>
          <w:tab w:val="left" w:pos="900"/>
          <w:tab w:val="left" w:pos="1080"/>
        </w:tabs>
        <w:spacing w:before="0" w:beforeAutospacing="0" w:after="0" w:afterAutospacing="0"/>
        <w:jc w:val="both"/>
        <w:rPr>
          <w:bCs/>
          <w:i/>
          <w:sz w:val="22"/>
          <w:szCs w:val="22"/>
          <w:lang w:val="kk-KZ"/>
        </w:rPr>
      </w:pPr>
    </w:p>
    <w:p w:rsidR="007D353F" w:rsidRPr="0036760B" w:rsidRDefault="007D353F" w:rsidP="003C14B1">
      <w:pPr>
        <w:pStyle w:val="a4"/>
        <w:keepNext/>
        <w:keepLines/>
        <w:tabs>
          <w:tab w:val="left" w:pos="900"/>
          <w:tab w:val="left" w:pos="1080"/>
        </w:tabs>
        <w:spacing w:before="0" w:beforeAutospacing="0" w:after="0" w:afterAutospacing="0"/>
        <w:jc w:val="both"/>
        <w:rPr>
          <w:bCs/>
          <w:i/>
          <w:sz w:val="22"/>
          <w:szCs w:val="22"/>
          <w:lang w:val="kk-KZ"/>
        </w:rPr>
      </w:pPr>
    </w:p>
    <w:p w:rsidR="007D353F" w:rsidRPr="0036760B" w:rsidRDefault="007D353F" w:rsidP="003C14B1">
      <w:pPr>
        <w:pStyle w:val="a4"/>
        <w:keepNext/>
        <w:keepLines/>
        <w:tabs>
          <w:tab w:val="left" w:pos="900"/>
          <w:tab w:val="left" w:pos="1080"/>
        </w:tabs>
        <w:spacing w:before="0" w:beforeAutospacing="0" w:after="0" w:afterAutospacing="0"/>
        <w:jc w:val="both"/>
        <w:rPr>
          <w:bCs/>
          <w:i/>
          <w:sz w:val="22"/>
          <w:szCs w:val="22"/>
          <w:lang w:val="kk-KZ"/>
        </w:rPr>
      </w:pPr>
    </w:p>
    <w:p w:rsidR="007D353F" w:rsidRPr="0036760B" w:rsidRDefault="007D353F" w:rsidP="003C14B1">
      <w:pPr>
        <w:pStyle w:val="a4"/>
        <w:keepNext/>
        <w:keepLines/>
        <w:tabs>
          <w:tab w:val="left" w:pos="900"/>
          <w:tab w:val="left" w:pos="1080"/>
        </w:tabs>
        <w:spacing w:before="0" w:beforeAutospacing="0" w:after="0" w:afterAutospacing="0"/>
        <w:jc w:val="both"/>
        <w:rPr>
          <w:bCs/>
          <w:i/>
          <w:sz w:val="22"/>
          <w:szCs w:val="22"/>
          <w:lang w:val="kk-KZ"/>
        </w:rPr>
      </w:pPr>
    </w:p>
    <w:p w:rsidR="003C14B1" w:rsidRPr="0036760B" w:rsidRDefault="003C14B1" w:rsidP="003C14B1">
      <w:pPr>
        <w:keepNext/>
        <w:keepLines/>
        <w:tabs>
          <w:tab w:val="left" w:pos="900"/>
          <w:tab w:val="left" w:pos="1080"/>
        </w:tabs>
        <w:spacing w:after="0" w:line="240" w:lineRule="auto"/>
      </w:pPr>
    </w:p>
    <w:p w:rsidR="003C14B1" w:rsidRPr="0036760B" w:rsidRDefault="003C14B1" w:rsidP="003C14B1">
      <w:pPr>
        <w:spacing w:after="0" w:line="240" w:lineRule="auto"/>
        <w:ind w:left="5664"/>
        <w:jc w:val="both"/>
        <w:rPr>
          <w:rFonts w:ascii="Times New Roman" w:hAnsi="Times New Roman" w:cs="Times New Roman"/>
          <w:b/>
        </w:rPr>
      </w:pPr>
    </w:p>
    <w:p w:rsidR="000D2DEF" w:rsidRPr="0036760B" w:rsidRDefault="000D2DEF" w:rsidP="003C14B1">
      <w:pPr>
        <w:spacing w:after="0" w:line="240" w:lineRule="auto"/>
        <w:ind w:left="5664"/>
        <w:jc w:val="both"/>
        <w:rPr>
          <w:rFonts w:ascii="Times New Roman" w:hAnsi="Times New Roman" w:cs="Times New Roman"/>
          <w:b/>
        </w:rPr>
      </w:pPr>
    </w:p>
    <w:sectPr w:rsidR="000D2DEF" w:rsidRPr="0036760B" w:rsidSect="007B0AC0">
      <w:pgSz w:w="11906" w:h="16838"/>
      <w:pgMar w:top="993" w:right="850" w:bottom="709"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4C51" w:rsidRDefault="00004C51" w:rsidP="00291B28">
      <w:pPr>
        <w:spacing w:after="0" w:line="240" w:lineRule="auto"/>
      </w:pPr>
      <w:r>
        <w:separator/>
      </w:r>
    </w:p>
  </w:endnote>
  <w:endnote w:type="continuationSeparator" w:id="0">
    <w:p w:rsidR="00004C51" w:rsidRDefault="00004C51" w:rsidP="00291B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KZ Times New Roman">
    <w:altName w:val="Times New Roman"/>
    <w:charset w:val="00"/>
    <w:family w:val="roman"/>
    <w:pitch w:val="variable"/>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4C51" w:rsidRDefault="00004C51" w:rsidP="00291B28">
      <w:pPr>
        <w:spacing w:after="0" w:line="240" w:lineRule="auto"/>
      </w:pPr>
      <w:r>
        <w:separator/>
      </w:r>
    </w:p>
  </w:footnote>
  <w:footnote w:type="continuationSeparator" w:id="0">
    <w:p w:rsidR="00004C51" w:rsidRDefault="00004C51" w:rsidP="00291B2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0C65D4"/>
    <w:multiLevelType w:val="hybridMultilevel"/>
    <w:tmpl w:val="EC9469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4CF31A8"/>
    <w:multiLevelType w:val="multilevel"/>
    <w:tmpl w:val="7866814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5A507E87"/>
    <w:multiLevelType w:val="hybridMultilevel"/>
    <w:tmpl w:val="E3664C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FE100AA"/>
    <w:multiLevelType w:val="multilevel"/>
    <w:tmpl w:val="3404E1E8"/>
    <w:lvl w:ilvl="0">
      <w:start w:val="2"/>
      <w:numFmt w:val="decimal"/>
      <w:lvlText w:val="%1."/>
      <w:lvlJc w:val="left"/>
      <w:pPr>
        <w:ind w:left="360" w:hanging="360"/>
      </w:pPr>
      <w:rPr>
        <w:rFonts w:hint="default"/>
        <w:color w:val="000000"/>
      </w:rPr>
    </w:lvl>
    <w:lvl w:ilvl="1">
      <w:start w:val="2"/>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4">
    <w:nsid w:val="63DB27E3"/>
    <w:multiLevelType w:val="multilevel"/>
    <w:tmpl w:val="0419001F"/>
    <w:lvl w:ilvl="0">
      <w:start w:val="1"/>
      <w:numFmt w:val="decimal"/>
      <w:lvlText w:val="%1."/>
      <w:lvlJc w:val="left"/>
      <w:pPr>
        <w:ind w:left="644" w:hanging="360"/>
      </w:pPr>
      <w:rPr>
        <w:rFonts w:cs="Times New Roman"/>
      </w:rPr>
    </w:lvl>
    <w:lvl w:ilvl="1">
      <w:start w:val="1"/>
      <w:numFmt w:val="decimal"/>
      <w:lvlText w:val="%1.%2."/>
      <w:lvlJc w:val="left"/>
      <w:pPr>
        <w:ind w:left="1076" w:hanging="432"/>
      </w:pPr>
      <w:rPr>
        <w:rFonts w:cs="Times New Roman"/>
      </w:rPr>
    </w:lvl>
    <w:lvl w:ilvl="2">
      <w:start w:val="1"/>
      <w:numFmt w:val="decimal"/>
      <w:lvlText w:val="%1.%2.%3."/>
      <w:lvlJc w:val="left"/>
      <w:pPr>
        <w:ind w:left="1508" w:hanging="504"/>
      </w:pPr>
      <w:rPr>
        <w:rFonts w:cs="Times New Roman"/>
      </w:rPr>
    </w:lvl>
    <w:lvl w:ilvl="3">
      <w:start w:val="1"/>
      <w:numFmt w:val="decimal"/>
      <w:lvlText w:val="%1.%2.%3.%4."/>
      <w:lvlJc w:val="left"/>
      <w:pPr>
        <w:ind w:left="2012" w:hanging="648"/>
      </w:pPr>
      <w:rPr>
        <w:rFonts w:cs="Times New Roman"/>
      </w:rPr>
    </w:lvl>
    <w:lvl w:ilvl="4">
      <w:start w:val="1"/>
      <w:numFmt w:val="decimal"/>
      <w:lvlText w:val="%1.%2.%3.%4.%5."/>
      <w:lvlJc w:val="left"/>
      <w:pPr>
        <w:ind w:left="2516" w:hanging="792"/>
      </w:pPr>
      <w:rPr>
        <w:rFonts w:cs="Times New Roman"/>
      </w:rPr>
    </w:lvl>
    <w:lvl w:ilvl="5">
      <w:start w:val="1"/>
      <w:numFmt w:val="decimal"/>
      <w:lvlText w:val="%1.%2.%3.%4.%5.%6."/>
      <w:lvlJc w:val="left"/>
      <w:pPr>
        <w:ind w:left="3020" w:hanging="936"/>
      </w:pPr>
      <w:rPr>
        <w:rFonts w:cs="Times New Roman"/>
      </w:rPr>
    </w:lvl>
    <w:lvl w:ilvl="6">
      <w:start w:val="1"/>
      <w:numFmt w:val="decimal"/>
      <w:lvlText w:val="%1.%2.%3.%4.%5.%6.%7."/>
      <w:lvlJc w:val="left"/>
      <w:pPr>
        <w:ind w:left="3524" w:hanging="1080"/>
      </w:pPr>
      <w:rPr>
        <w:rFonts w:cs="Times New Roman"/>
      </w:rPr>
    </w:lvl>
    <w:lvl w:ilvl="7">
      <w:start w:val="1"/>
      <w:numFmt w:val="decimal"/>
      <w:lvlText w:val="%1.%2.%3.%4.%5.%6.%7.%8."/>
      <w:lvlJc w:val="left"/>
      <w:pPr>
        <w:ind w:left="4028" w:hanging="1224"/>
      </w:pPr>
      <w:rPr>
        <w:rFonts w:cs="Times New Roman"/>
      </w:rPr>
    </w:lvl>
    <w:lvl w:ilvl="8">
      <w:start w:val="1"/>
      <w:numFmt w:val="decimal"/>
      <w:lvlText w:val="%1.%2.%3.%4.%5.%6.%7.%8.%9."/>
      <w:lvlJc w:val="left"/>
      <w:pPr>
        <w:ind w:left="4604" w:hanging="1440"/>
      </w:pPr>
      <w:rPr>
        <w:rFonts w:cs="Times New Roman"/>
      </w:rPr>
    </w:lvl>
  </w:abstractNum>
  <w:abstractNum w:abstractNumId="5">
    <w:nsid w:val="66BC7A0C"/>
    <w:multiLevelType w:val="multilevel"/>
    <w:tmpl w:val="BD8E965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2"/>
  </w:num>
  <w:num w:numId="3">
    <w:abstractNumId w:val="5"/>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9"/>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F4AF1"/>
    <w:rsid w:val="000023BA"/>
    <w:rsid w:val="00004C51"/>
    <w:rsid w:val="00004DB1"/>
    <w:rsid w:val="00012D51"/>
    <w:rsid w:val="00016F06"/>
    <w:rsid w:val="00020C63"/>
    <w:rsid w:val="00021634"/>
    <w:rsid w:val="000241DF"/>
    <w:rsid w:val="00067C0F"/>
    <w:rsid w:val="000702A5"/>
    <w:rsid w:val="000761DB"/>
    <w:rsid w:val="00077276"/>
    <w:rsid w:val="000915DC"/>
    <w:rsid w:val="000A34F7"/>
    <w:rsid w:val="000B30AF"/>
    <w:rsid w:val="000C612B"/>
    <w:rsid w:val="000D0739"/>
    <w:rsid w:val="000D2DEF"/>
    <w:rsid w:val="001104EB"/>
    <w:rsid w:val="00133E24"/>
    <w:rsid w:val="00135BDF"/>
    <w:rsid w:val="00151EB5"/>
    <w:rsid w:val="00152CA9"/>
    <w:rsid w:val="00162263"/>
    <w:rsid w:val="001656A9"/>
    <w:rsid w:val="00195A0D"/>
    <w:rsid w:val="001A045D"/>
    <w:rsid w:val="001A1D0A"/>
    <w:rsid w:val="001A36BF"/>
    <w:rsid w:val="001A425C"/>
    <w:rsid w:val="001A52EA"/>
    <w:rsid w:val="001B1AE7"/>
    <w:rsid w:val="001B6DF2"/>
    <w:rsid w:val="001C68BB"/>
    <w:rsid w:val="001C6B94"/>
    <w:rsid w:val="001D4A2C"/>
    <w:rsid w:val="001E56DC"/>
    <w:rsid w:val="001F4DAA"/>
    <w:rsid w:val="001F5276"/>
    <w:rsid w:val="00204470"/>
    <w:rsid w:val="00204FCF"/>
    <w:rsid w:val="002116C4"/>
    <w:rsid w:val="0024028B"/>
    <w:rsid w:val="00252337"/>
    <w:rsid w:val="00254AF1"/>
    <w:rsid w:val="002605DE"/>
    <w:rsid w:val="0028417D"/>
    <w:rsid w:val="002912B4"/>
    <w:rsid w:val="00291B28"/>
    <w:rsid w:val="002A48FF"/>
    <w:rsid w:val="002C73AF"/>
    <w:rsid w:val="002D3CE6"/>
    <w:rsid w:val="002E0BCA"/>
    <w:rsid w:val="002E0FF6"/>
    <w:rsid w:val="002E5177"/>
    <w:rsid w:val="002E6749"/>
    <w:rsid w:val="002F088D"/>
    <w:rsid w:val="002F1A2A"/>
    <w:rsid w:val="00312253"/>
    <w:rsid w:val="003310E9"/>
    <w:rsid w:val="00352288"/>
    <w:rsid w:val="00364C96"/>
    <w:rsid w:val="0036760B"/>
    <w:rsid w:val="0037165E"/>
    <w:rsid w:val="00380DAB"/>
    <w:rsid w:val="00393503"/>
    <w:rsid w:val="003A5318"/>
    <w:rsid w:val="003B7B39"/>
    <w:rsid w:val="003C14B1"/>
    <w:rsid w:val="003D3EA9"/>
    <w:rsid w:val="003E3688"/>
    <w:rsid w:val="003E39A6"/>
    <w:rsid w:val="00415B63"/>
    <w:rsid w:val="00421891"/>
    <w:rsid w:val="0043415D"/>
    <w:rsid w:val="00435D27"/>
    <w:rsid w:val="00452DFC"/>
    <w:rsid w:val="004663BC"/>
    <w:rsid w:val="00470A0A"/>
    <w:rsid w:val="004A079B"/>
    <w:rsid w:val="004B5455"/>
    <w:rsid w:val="004C1A77"/>
    <w:rsid w:val="004C4CA7"/>
    <w:rsid w:val="004D00E4"/>
    <w:rsid w:val="004E20B0"/>
    <w:rsid w:val="004E6038"/>
    <w:rsid w:val="004F0B37"/>
    <w:rsid w:val="004F2647"/>
    <w:rsid w:val="004F30B3"/>
    <w:rsid w:val="004F547A"/>
    <w:rsid w:val="00507429"/>
    <w:rsid w:val="00513DD3"/>
    <w:rsid w:val="00523A28"/>
    <w:rsid w:val="005359B3"/>
    <w:rsid w:val="00537646"/>
    <w:rsid w:val="005451DF"/>
    <w:rsid w:val="00546468"/>
    <w:rsid w:val="005474B8"/>
    <w:rsid w:val="00571448"/>
    <w:rsid w:val="005806A9"/>
    <w:rsid w:val="00583F96"/>
    <w:rsid w:val="0058562B"/>
    <w:rsid w:val="005B05AC"/>
    <w:rsid w:val="005B6CD7"/>
    <w:rsid w:val="005C5342"/>
    <w:rsid w:val="005C715E"/>
    <w:rsid w:val="005D5663"/>
    <w:rsid w:val="005E1236"/>
    <w:rsid w:val="005E79AF"/>
    <w:rsid w:val="006153B7"/>
    <w:rsid w:val="00617CEC"/>
    <w:rsid w:val="00667C1B"/>
    <w:rsid w:val="0067323D"/>
    <w:rsid w:val="00673CCA"/>
    <w:rsid w:val="00676FA5"/>
    <w:rsid w:val="00687597"/>
    <w:rsid w:val="00693520"/>
    <w:rsid w:val="00694B3C"/>
    <w:rsid w:val="006D71A5"/>
    <w:rsid w:val="006F5489"/>
    <w:rsid w:val="0071456F"/>
    <w:rsid w:val="0072179A"/>
    <w:rsid w:val="00736F9B"/>
    <w:rsid w:val="007404E7"/>
    <w:rsid w:val="00746304"/>
    <w:rsid w:val="00753248"/>
    <w:rsid w:val="007612F4"/>
    <w:rsid w:val="0076431C"/>
    <w:rsid w:val="00765088"/>
    <w:rsid w:val="0077273E"/>
    <w:rsid w:val="00776838"/>
    <w:rsid w:val="00790D64"/>
    <w:rsid w:val="00794095"/>
    <w:rsid w:val="00795129"/>
    <w:rsid w:val="00797E69"/>
    <w:rsid w:val="007A0754"/>
    <w:rsid w:val="007B0AC0"/>
    <w:rsid w:val="007B38C7"/>
    <w:rsid w:val="007B3A0A"/>
    <w:rsid w:val="007B4E3E"/>
    <w:rsid w:val="007B7B15"/>
    <w:rsid w:val="007D353F"/>
    <w:rsid w:val="007D4EE2"/>
    <w:rsid w:val="007E2F8F"/>
    <w:rsid w:val="007F62CA"/>
    <w:rsid w:val="00800BFB"/>
    <w:rsid w:val="00811036"/>
    <w:rsid w:val="00811F08"/>
    <w:rsid w:val="0082498E"/>
    <w:rsid w:val="008257A9"/>
    <w:rsid w:val="00831C96"/>
    <w:rsid w:val="008349A6"/>
    <w:rsid w:val="00843342"/>
    <w:rsid w:val="00843B3F"/>
    <w:rsid w:val="008556B0"/>
    <w:rsid w:val="00883976"/>
    <w:rsid w:val="00890F78"/>
    <w:rsid w:val="008A4723"/>
    <w:rsid w:val="008B1FEA"/>
    <w:rsid w:val="008B4745"/>
    <w:rsid w:val="008C4A84"/>
    <w:rsid w:val="008D5C9E"/>
    <w:rsid w:val="008D6E11"/>
    <w:rsid w:val="008F2B55"/>
    <w:rsid w:val="008F5D93"/>
    <w:rsid w:val="008F7601"/>
    <w:rsid w:val="00953252"/>
    <w:rsid w:val="00954F15"/>
    <w:rsid w:val="00967F6D"/>
    <w:rsid w:val="009739AD"/>
    <w:rsid w:val="0097632B"/>
    <w:rsid w:val="009767B6"/>
    <w:rsid w:val="00983993"/>
    <w:rsid w:val="009A5A07"/>
    <w:rsid w:val="009F4AF1"/>
    <w:rsid w:val="009F6CFA"/>
    <w:rsid w:val="00A05418"/>
    <w:rsid w:val="00A113CC"/>
    <w:rsid w:val="00A31B6F"/>
    <w:rsid w:val="00A4004F"/>
    <w:rsid w:val="00A52A10"/>
    <w:rsid w:val="00A5511E"/>
    <w:rsid w:val="00A6226C"/>
    <w:rsid w:val="00A8060D"/>
    <w:rsid w:val="00A824E8"/>
    <w:rsid w:val="00AA1A6A"/>
    <w:rsid w:val="00AA314E"/>
    <w:rsid w:val="00AA587E"/>
    <w:rsid w:val="00AB4AB3"/>
    <w:rsid w:val="00AC5965"/>
    <w:rsid w:val="00AC6A60"/>
    <w:rsid w:val="00AF1254"/>
    <w:rsid w:val="00AF1C73"/>
    <w:rsid w:val="00B013E3"/>
    <w:rsid w:val="00B047F0"/>
    <w:rsid w:val="00B14DEA"/>
    <w:rsid w:val="00B428D0"/>
    <w:rsid w:val="00B4783A"/>
    <w:rsid w:val="00B52CD1"/>
    <w:rsid w:val="00B5501E"/>
    <w:rsid w:val="00B7129E"/>
    <w:rsid w:val="00B84144"/>
    <w:rsid w:val="00BA02A1"/>
    <w:rsid w:val="00BA573C"/>
    <w:rsid w:val="00BA5949"/>
    <w:rsid w:val="00BC7095"/>
    <w:rsid w:val="00C04553"/>
    <w:rsid w:val="00C0772B"/>
    <w:rsid w:val="00C371A9"/>
    <w:rsid w:val="00C50514"/>
    <w:rsid w:val="00C66065"/>
    <w:rsid w:val="00C819CC"/>
    <w:rsid w:val="00C857E9"/>
    <w:rsid w:val="00CA2FEB"/>
    <w:rsid w:val="00CC3048"/>
    <w:rsid w:val="00CC471F"/>
    <w:rsid w:val="00CC53D8"/>
    <w:rsid w:val="00CC763E"/>
    <w:rsid w:val="00CF45E7"/>
    <w:rsid w:val="00CF543C"/>
    <w:rsid w:val="00D0058F"/>
    <w:rsid w:val="00D035BA"/>
    <w:rsid w:val="00D05DB2"/>
    <w:rsid w:val="00D231FE"/>
    <w:rsid w:val="00D328CF"/>
    <w:rsid w:val="00D34828"/>
    <w:rsid w:val="00D41E4E"/>
    <w:rsid w:val="00D57F40"/>
    <w:rsid w:val="00DA38DB"/>
    <w:rsid w:val="00DD1643"/>
    <w:rsid w:val="00DD1757"/>
    <w:rsid w:val="00E1260F"/>
    <w:rsid w:val="00E16A43"/>
    <w:rsid w:val="00E16A61"/>
    <w:rsid w:val="00E26340"/>
    <w:rsid w:val="00E34B50"/>
    <w:rsid w:val="00E54572"/>
    <w:rsid w:val="00E56ABC"/>
    <w:rsid w:val="00E80F94"/>
    <w:rsid w:val="00E92B35"/>
    <w:rsid w:val="00EB64AC"/>
    <w:rsid w:val="00EC5FDA"/>
    <w:rsid w:val="00EC6DDA"/>
    <w:rsid w:val="00ED210F"/>
    <w:rsid w:val="00EE2CAD"/>
    <w:rsid w:val="00EE47F8"/>
    <w:rsid w:val="00F005CE"/>
    <w:rsid w:val="00F00BD5"/>
    <w:rsid w:val="00F114FE"/>
    <w:rsid w:val="00F3240F"/>
    <w:rsid w:val="00F468E6"/>
    <w:rsid w:val="00F65362"/>
    <w:rsid w:val="00F65891"/>
    <w:rsid w:val="00F70E2B"/>
    <w:rsid w:val="00FA2FCF"/>
    <w:rsid w:val="00FA6DC3"/>
    <w:rsid w:val="00FA745F"/>
    <w:rsid w:val="00FA74CF"/>
    <w:rsid w:val="00FB60F6"/>
    <w:rsid w:val="00FC746A"/>
    <w:rsid w:val="00FD3E07"/>
    <w:rsid w:val="00FD449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6749"/>
  </w:style>
  <w:style w:type="paragraph" w:styleId="1">
    <w:name w:val="heading 1"/>
    <w:basedOn w:val="a"/>
    <w:link w:val="10"/>
    <w:uiPriority w:val="9"/>
    <w:qFormat/>
    <w:rsid w:val="0039350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15B63"/>
    <w:pPr>
      <w:widowControl w:val="0"/>
      <w:suppressAutoHyphens/>
      <w:autoSpaceDE w:val="0"/>
      <w:spacing w:after="0" w:line="240" w:lineRule="auto"/>
      <w:ind w:firstLine="720"/>
    </w:pPr>
    <w:rPr>
      <w:rFonts w:ascii="Arial" w:eastAsia="Calibri" w:hAnsi="Arial" w:cs="Arial"/>
      <w:sz w:val="28"/>
      <w:szCs w:val="28"/>
      <w:lang w:eastAsia="ar-SA"/>
    </w:rPr>
  </w:style>
  <w:style w:type="character" w:customStyle="1" w:styleId="10">
    <w:name w:val="Заголовок 1 Знак"/>
    <w:basedOn w:val="a0"/>
    <w:link w:val="1"/>
    <w:uiPriority w:val="9"/>
    <w:rsid w:val="00393503"/>
    <w:rPr>
      <w:rFonts w:ascii="Times New Roman" w:eastAsia="Times New Roman" w:hAnsi="Times New Roman" w:cs="Times New Roman"/>
      <w:b/>
      <w:bCs/>
      <w:kern w:val="36"/>
      <w:sz w:val="48"/>
      <w:szCs w:val="48"/>
    </w:rPr>
  </w:style>
  <w:style w:type="table" w:styleId="a3">
    <w:name w:val="Table Grid"/>
    <w:basedOn w:val="a1"/>
    <w:rsid w:val="004663BC"/>
    <w:pPr>
      <w:spacing w:after="0" w:line="240" w:lineRule="auto"/>
      <w:ind w:firstLine="720"/>
      <w:jc w:val="both"/>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aliases w:val="Обычный (Web)1,Знак Знак3,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 Знак4,Знак4 Знак"/>
    <w:basedOn w:val="a"/>
    <w:link w:val="a5"/>
    <w:rsid w:val="004663BC"/>
    <w:pPr>
      <w:spacing w:before="100" w:beforeAutospacing="1" w:after="100" w:afterAutospacing="1" w:line="240" w:lineRule="auto"/>
    </w:pPr>
    <w:rPr>
      <w:rFonts w:ascii="Times New Roman" w:eastAsia="Calibri" w:hAnsi="Times New Roman" w:cs="Times New Roman"/>
      <w:sz w:val="24"/>
      <w:szCs w:val="24"/>
    </w:rPr>
  </w:style>
  <w:style w:type="character" w:customStyle="1" w:styleId="a5">
    <w:name w:val="Обычный (веб) Знак"/>
    <w:aliases w:val="Обычный (Web)1 Знак,Знак Знак3 Знак,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basedOn w:val="a0"/>
    <w:link w:val="a4"/>
    <w:locked/>
    <w:rsid w:val="004663BC"/>
    <w:rPr>
      <w:rFonts w:ascii="Times New Roman" w:eastAsia="Calibri" w:hAnsi="Times New Roman" w:cs="Times New Roman"/>
      <w:sz w:val="24"/>
      <w:szCs w:val="24"/>
    </w:rPr>
  </w:style>
  <w:style w:type="paragraph" w:styleId="a6">
    <w:name w:val="Balloon Text"/>
    <w:basedOn w:val="a"/>
    <w:link w:val="a7"/>
    <w:uiPriority w:val="99"/>
    <w:semiHidden/>
    <w:unhideWhenUsed/>
    <w:rsid w:val="001E56D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E56DC"/>
    <w:rPr>
      <w:rFonts w:ascii="Tahoma" w:hAnsi="Tahoma" w:cs="Tahoma"/>
      <w:sz w:val="16"/>
      <w:szCs w:val="16"/>
    </w:rPr>
  </w:style>
  <w:style w:type="paragraph" w:styleId="a8">
    <w:name w:val="List Paragraph"/>
    <w:basedOn w:val="a"/>
    <w:uiPriority w:val="34"/>
    <w:qFormat/>
    <w:rsid w:val="00AF1254"/>
    <w:pPr>
      <w:ind w:left="720"/>
      <w:contextualSpacing/>
    </w:pPr>
  </w:style>
  <w:style w:type="paragraph" w:customStyle="1" w:styleId="11">
    <w:name w:val="Абзац списка1"/>
    <w:basedOn w:val="a"/>
    <w:link w:val="ListParagraphChar1"/>
    <w:rsid w:val="00537646"/>
    <w:pPr>
      <w:spacing w:after="0" w:line="240" w:lineRule="auto"/>
      <w:ind w:left="708" w:firstLine="720"/>
      <w:jc w:val="both"/>
    </w:pPr>
    <w:rPr>
      <w:rFonts w:ascii="Calibri" w:eastAsia="Times New Roman" w:hAnsi="Calibri" w:cs="Times New Roman"/>
      <w:lang w:eastAsia="en-US"/>
    </w:rPr>
  </w:style>
  <w:style w:type="character" w:customStyle="1" w:styleId="ListParagraphChar1">
    <w:name w:val="List Paragraph Char1"/>
    <w:basedOn w:val="a0"/>
    <w:link w:val="11"/>
    <w:locked/>
    <w:rsid w:val="00537646"/>
    <w:rPr>
      <w:rFonts w:ascii="Calibri" w:eastAsia="Times New Roman" w:hAnsi="Calibri" w:cs="Times New Roman"/>
      <w:lang w:eastAsia="en-US"/>
    </w:rPr>
  </w:style>
  <w:style w:type="paragraph" w:styleId="a9">
    <w:name w:val="No Spacing"/>
    <w:uiPriority w:val="1"/>
    <w:qFormat/>
    <w:rsid w:val="008D5C9E"/>
    <w:pPr>
      <w:spacing w:after="0" w:line="240" w:lineRule="auto"/>
    </w:pPr>
  </w:style>
  <w:style w:type="paragraph" w:styleId="aa">
    <w:name w:val="header"/>
    <w:basedOn w:val="a"/>
    <w:link w:val="ab"/>
    <w:uiPriority w:val="99"/>
    <w:unhideWhenUsed/>
    <w:rsid w:val="00291B28"/>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291B28"/>
  </w:style>
  <w:style w:type="paragraph" w:styleId="ac">
    <w:name w:val="footer"/>
    <w:basedOn w:val="a"/>
    <w:link w:val="ad"/>
    <w:uiPriority w:val="99"/>
    <w:unhideWhenUsed/>
    <w:rsid w:val="00291B28"/>
    <w:pPr>
      <w:tabs>
        <w:tab w:val="center" w:pos="4677"/>
        <w:tab w:val="right" w:pos="9355"/>
      </w:tabs>
      <w:spacing w:after="0" w:line="240" w:lineRule="auto"/>
    </w:pPr>
  </w:style>
  <w:style w:type="character" w:customStyle="1" w:styleId="ad">
    <w:name w:val="Нижний колонтитул Знак"/>
    <w:basedOn w:val="a0"/>
    <w:link w:val="ac"/>
    <w:uiPriority w:val="99"/>
    <w:rsid w:val="00291B28"/>
  </w:style>
  <w:style w:type="character" w:customStyle="1" w:styleId="shorttext">
    <w:name w:val="short_text"/>
    <w:basedOn w:val="a0"/>
    <w:rsid w:val="00E56ABC"/>
  </w:style>
  <w:style w:type="paragraph" w:styleId="HTML">
    <w:name w:val="HTML Preformatted"/>
    <w:basedOn w:val="a"/>
    <w:link w:val="HTML0"/>
    <w:uiPriority w:val="99"/>
    <w:semiHidden/>
    <w:unhideWhenUsed/>
    <w:rsid w:val="002E0B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2E0BCA"/>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3926344">
      <w:bodyDiv w:val="1"/>
      <w:marLeft w:val="0"/>
      <w:marRight w:val="0"/>
      <w:marTop w:val="0"/>
      <w:marBottom w:val="0"/>
      <w:divBdr>
        <w:top w:val="none" w:sz="0" w:space="0" w:color="auto"/>
        <w:left w:val="none" w:sz="0" w:space="0" w:color="auto"/>
        <w:bottom w:val="none" w:sz="0" w:space="0" w:color="auto"/>
        <w:right w:val="none" w:sz="0" w:space="0" w:color="auto"/>
      </w:divBdr>
    </w:div>
    <w:div w:id="1692293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E40412-B791-4B83-B8C4-B291EC273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Pages>
  <Words>419</Words>
  <Characters>2393</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Home inc.</Company>
  <LinksUpToDate>false</LinksUpToDate>
  <CharactersWithSpaces>2807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RePack by Diakov</cp:lastModifiedBy>
  <cp:revision>36</cp:revision>
  <cp:lastPrinted>2017-12-14T09:07:00Z</cp:lastPrinted>
  <dcterms:created xsi:type="dcterms:W3CDTF">2016-12-21T03:35:00Z</dcterms:created>
  <dcterms:modified xsi:type="dcterms:W3CDTF">2017-12-14T09:09:00Z</dcterms:modified>
</cp:coreProperties>
</file>